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67713" w14:textId="6CCCDAED" w:rsidR="000A251A" w:rsidRPr="00FA32BD" w:rsidRDefault="00E354BB" w:rsidP="00FA32BD">
      <w:pPr>
        <w:pStyle w:val="Title"/>
        <w:rPr>
          <w:sz w:val="40"/>
          <w:szCs w:val="40"/>
        </w:rPr>
      </w:pPr>
      <w:r w:rsidRPr="00FA32BD">
        <w:rPr>
          <w:sz w:val="40"/>
          <w:szCs w:val="40"/>
        </w:rPr>
        <w:t>New</w:t>
      </w:r>
      <w:r w:rsidR="00C11610" w:rsidRPr="00FA32BD">
        <w:rPr>
          <w:sz w:val="40"/>
          <w:szCs w:val="40"/>
        </w:rPr>
        <w:t>ly proposed s</w:t>
      </w:r>
      <w:r w:rsidR="000A251A" w:rsidRPr="00FA32BD">
        <w:rPr>
          <w:sz w:val="40"/>
          <w:szCs w:val="40"/>
        </w:rPr>
        <w:t>ites that impact on the Yare Valley</w:t>
      </w:r>
    </w:p>
    <w:p w14:paraId="02D8D53D" w14:textId="77777777" w:rsidR="00C11610" w:rsidRPr="002B43E0" w:rsidRDefault="00C11610">
      <w:pPr>
        <w:rPr>
          <w:rFonts w:cstheme="minorHAnsi"/>
          <w:b/>
        </w:rPr>
      </w:pPr>
    </w:p>
    <w:p w14:paraId="7665ED06" w14:textId="1E8CED16" w:rsidR="00C11610" w:rsidRPr="002B43E0" w:rsidRDefault="00C11610">
      <w:pPr>
        <w:rPr>
          <w:sz w:val="24"/>
          <w:szCs w:val="24"/>
        </w:rPr>
      </w:pPr>
      <w:r w:rsidRPr="002B43E0">
        <w:rPr>
          <w:sz w:val="24"/>
          <w:szCs w:val="24"/>
        </w:rPr>
        <w:t>(For more on relevant Planning Policies, see final section.)</w:t>
      </w:r>
    </w:p>
    <w:p w14:paraId="1F703192" w14:textId="77777777" w:rsidR="00C11610" w:rsidRDefault="00C11610"/>
    <w:p w14:paraId="73F0FB3F" w14:textId="3B8344F8" w:rsidR="000A251A" w:rsidRPr="00016AD4" w:rsidRDefault="00B806CB">
      <w:pPr>
        <w:rPr>
          <w:b/>
          <w:sz w:val="28"/>
          <w:szCs w:val="28"/>
        </w:rPr>
      </w:pPr>
      <w:proofErr w:type="spellStart"/>
      <w:r w:rsidRPr="00016AD4">
        <w:rPr>
          <w:b/>
          <w:sz w:val="28"/>
          <w:szCs w:val="28"/>
        </w:rPr>
        <w:t>Caister</w:t>
      </w:r>
      <w:proofErr w:type="spellEnd"/>
      <w:r w:rsidRPr="00016AD4">
        <w:rPr>
          <w:b/>
          <w:sz w:val="28"/>
          <w:szCs w:val="28"/>
        </w:rPr>
        <w:t xml:space="preserve"> St Edmund</w:t>
      </w:r>
      <w:r w:rsidR="00FA32BD">
        <w:rPr>
          <w:b/>
          <w:sz w:val="28"/>
          <w:szCs w:val="28"/>
        </w:rPr>
        <w:t xml:space="preserve"> Site</w:t>
      </w:r>
    </w:p>
    <w:p w14:paraId="29A767A7" w14:textId="77777777" w:rsidR="00D41B3B" w:rsidRDefault="00D41B3B"/>
    <w:p w14:paraId="3155C7C9" w14:textId="77777777" w:rsidR="000A251A" w:rsidRPr="00D1271B" w:rsidRDefault="000A251A" w:rsidP="000A251A">
      <w:pPr>
        <w:shd w:val="clear" w:color="auto" w:fill="C9C6BB"/>
        <w:spacing w:after="0" w:line="240" w:lineRule="auto"/>
        <w:textAlignment w:val="baseline"/>
        <w:rPr>
          <w:rFonts w:ascii="Arial" w:eastAsia="Times New Roman" w:hAnsi="Arial" w:cs="Arial"/>
          <w:color w:val="1D1D1B"/>
          <w:sz w:val="24"/>
          <w:szCs w:val="24"/>
          <w:lang w:eastAsia="en-GB"/>
        </w:rPr>
      </w:pPr>
      <w:r w:rsidRPr="00D1271B">
        <w:rPr>
          <w:rFonts w:ascii="inherit" w:eastAsia="Times New Roman" w:hAnsi="inherit" w:cs="Arial"/>
          <w:b/>
          <w:bCs/>
          <w:color w:val="1D1D1B"/>
          <w:sz w:val="24"/>
          <w:szCs w:val="24"/>
          <w:bdr w:val="none" w:sz="0" w:space="0" w:color="auto" w:frame="1"/>
          <w:lang w:eastAsia="en-GB"/>
        </w:rPr>
        <w:t xml:space="preserve">5.17 </w:t>
      </w:r>
      <w:proofErr w:type="spellStart"/>
      <w:r w:rsidRPr="00D1271B">
        <w:rPr>
          <w:rFonts w:ascii="inherit" w:eastAsia="Times New Roman" w:hAnsi="inherit" w:cs="Arial"/>
          <w:b/>
          <w:bCs/>
          <w:color w:val="1D1D1B"/>
          <w:sz w:val="24"/>
          <w:szCs w:val="24"/>
          <w:bdr w:val="none" w:sz="0" w:space="0" w:color="auto" w:frame="1"/>
          <w:lang w:eastAsia="en-GB"/>
        </w:rPr>
        <w:t>Caistor</w:t>
      </w:r>
      <w:proofErr w:type="spellEnd"/>
      <w:r w:rsidRPr="00D1271B">
        <w:rPr>
          <w:rFonts w:ascii="inherit" w:eastAsia="Times New Roman" w:hAnsi="inherit" w:cs="Arial"/>
          <w:b/>
          <w:bCs/>
          <w:color w:val="1D1D1B"/>
          <w:sz w:val="24"/>
          <w:szCs w:val="24"/>
          <w:bdr w:val="none" w:sz="0" w:space="0" w:color="auto" w:frame="1"/>
          <w:lang w:eastAsia="en-GB"/>
        </w:rPr>
        <w:t xml:space="preserve"> St Edmund</w:t>
      </w:r>
    </w:p>
    <w:p w14:paraId="42DE3C5E" w14:textId="77777777" w:rsidR="000A251A" w:rsidRPr="00D1271B" w:rsidRDefault="000A251A" w:rsidP="000A251A">
      <w:pPr>
        <w:shd w:val="clear" w:color="auto" w:fill="C9C6BB"/>
        <w:spacing w:before="240" w:after="240" w:line="240" w:lineRule="auto"/>
        <w:textAlignment w:val="baseline"/>
        <w:rPr>
          <w:rFonts w:ascii="Arial" w:eastAsia="Times New Roman" w:hAnsi="Arial" w:cs="Arial"/>
          <w:color w:val="1D1D1B"/>
          <w:sz w:val="24"/>
          <w:szCs w:val="24"/>
          <w:lang w:eastAsia="en-GB"/>
        </w:rPr>
      </w:pPr>
    </w:p>
    <w:tbl>
      <w:tblPr>
        <w:tblW w:w="0" w:type="auto"/>
        <w:tblBorders>
          <w:top w:val="single" w:sz="6" w:space="0" w:color="000000"/>
          <w:left w:val="single" w:sz="6" w:space="0" w:color="000000"/>
          <w:bottom w:val="single" w:sz="6" w:space="0" w:color="000000"/>
          <w:right w:val="single" w:sz="6" w:space="0" w:color="000000"/>
        </w:tblBorders>
        <w:shd w:val="clear" w:color="auto" w:fill="C9C6BB"/>
        <w:tblCellMar>
          <w:left w:w="0" w:type="dxa"/>
          <w:right w:w="0" w:type="dxa"/>
        </w:tblCellMar>
        <w:tblLook w:val="04A0" w:firstRow="1" w:lastRow="0" w:firstColumn="1" w:lastColumn="0" w:noHBand="0" w:noVBand="1"/>
      </w:tblPr>
      <w:tblGrid>
        <w:gridCol w:w="1935"/>
        <w:gridCol w:w="544"/>
        <w:gridCol w:w="797"/>
        <w:gridCol w:w="755"/>
        <w:gridCol w:w="1453"/>
        <w:gridCol w:w="1141"/>
        <w:gridCol w:w="718"/>
        <w:gridCol w:w="1667"/>
      </w:tblGrid>
      <w:tr w:rsidR="000A251A" w:rsidRPr="00D1271B" w14:paraId="47DB5949" w14:textId="77777777" w:rsidTr="00F077C7">
        <w:tc>
          <w:tcPr>
            <w:tcW w:w="0" w:type="auto"/>
            <w:vMerge w:val="restart"/>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62BEAD86" w14:textId="77777777" w:rsidR="000A251A" w:rsidRPr="00D1271B" w:rsidRDefault="000A251A" w:rsidP="00F077C7">
            <w:pPr>
              <w:spacing w:after="75" w:line="240" w:lineRule="auto"/>
              <w:textAlignment w:val="baseline"/>
              <w:rPr>
                <w:rFonts w:ascii="Arial" w:eastAsia="Times New Roman" w:hAnsi="Arial" w:cs="Arial"/>
                <w:color w:val="1D1D1B"/>
                <w:sz w:val="24"/>
                <w:szCs w:val="24"/>
                <w:lang w:eastAsia="en-GB"/>
              </w:rPr>
            </w:pPr>
            <w:r w:rsidRPr="00D1271B">
              <w:rPr>
                <w:rFonts w:ascii="Arial" w:eastAsia="Times New Roman" w:hAnsi="Arial" w:cs="Arial"/>
                <w:color w:val="1D1D1B"/>
                <w:sz w:val="24"/>
                <w:szCs w:val="24"/>
                <w:lang w:eastAsia="en-GB"/>
              </w:rPr>
              <w:t>Site Reference</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4813E38B" w14:textId="77777777" w:rsidR="000A251A" w:rsidRPr="00D1271B" w:rsidRDefault="000A251A" w:rsidP="00F077C7">
            <w:pPr>
              <w:spacing w:after="75" w:line="240" w:lineRule="auto"/>
              <w:textAlignment w:val="baseline"/>
              <w:rPr>
                <w:rFonts w:ascii="Arial" w:eastAsia="Times New Roman" w:hAnsi="Arial" w:cs="Arial"/>
                <w:color w:val="1D1D1B"/>
                <w:sz w:val="24"/>
                <w:szCs w:val="24"/>
                <w:lang w:eastAsia="en-GB"/>
              </w:rPr>
            </w:pPr>
            <w:r w:rsidRPr="00D1271B">
              <w:rPr>
                <w:rFonts w:ascii="Arial" w:eastAsia="Times New Roman" w:hAnsi="Arial" w:cs="Arial"/>
                <w:color w:val="1D1D1B"/>
                <w:sz w:val="24"/>
                <w:szCs w:val="24"/>
                <w:lang w:eastAsia="en-GB"/>
              </w:rPr>
              <w:t>Promoter Details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3E0D1A9F" w14:textId="77777777" w:rsidR="000A251A" w:rsidRPr="00D1271B" w:rsidRDefault="000A251A" w:rsidP="00F077C7">
            <w:pPr>
              <w:spacing w:after="75" w:line="240" w:lineRule="auto"/>
              <w:textAlignment w:val="baseline"/>
              <w:rPr>
                <w:rFonts w:ascii="Arial" w:eastAsia="Times New Roman" w:hAnsi="Arial" w:cs="Arial"/>
                <w:color w:val="1D1D1B"/>
                <w:sz w:val="24"/>
                <w:szCs w:val="24"/>
                <w:lang w:eastAsia="en-GB"/>
              </w:rPr>
            </w:pPr>
            <w:r w:rsidRPr="00D1271B">
              <w:rPr>
                <w:rFonts w:ascii="Arial" w:eastAsia="Times New Roman" w:hAnsi="Arial" w:cs="Arial"/>
                <w:color w:val="1D1D1B"/>
                <w:sz w:val="24"/>
                <w:szCs w:val="24"/>
                <w:lang w:eastAsia="en-GB"/>
              </w:rPr>
              <w:t>Site Address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17C31869" w14:textId="77777777" w:rsidR="000A251A" w:rsidRPr="00D1271B" w:rsidRDefault="000A251A" w:rsidP="00F077C7">
            <w:pPr>
              <w:spacing w:after="75" w:line="240" w:lineRule="auto"/>
              <w:textAlignment w:val="baseline"/>
              <w:rPr>
                <w:rFonts w:ascii="Arial" w:eastAsia="Times New Roman" w:hAnsi="Arial" w:cs="Arial"/>
                <w:color w:val="1D1D1B"/>
                <w:sz w:val="24"/>
                <w:szCs w:val="24"/>
                <w:lang w:eastAsia="en-GB"/>
              </w:rPr>
            </w:pPr>
            <w:r w:rsidRPr="00D1271B">
              <w:rPr>
                <w:rFonts w:ascii="Arial" w:eastAsia="Times New Roman" w:hAnsi="Arial" w:cs="Arial"/>
                <w:color w:val="1D1D1B"/>
                <w:sz w:val="24"/>
                <w:szCs w:val="24"/>
                <w:lang w:eastAsia="en-GB"/>
              </w:rPr>
              <w:t>Site Area (ha)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328C3509" w14:textId="77777777" w:rsidR="000A251A" w:rsidRPr="00D1271B" w:rsidRDefault="000A251A" w:rsidP="00F077C7">
            <w:pPr>
              <w:spacing w:after="75" w:line="240" w:lineRule="auto"/>
              <w:textAlignment w:val="baseline"/>
              <w:rPr>
                <w:rFonts w:ascii="Arial" w:eastAsia="Times New Roman" w:hAnsi="Arial" w:cs="Arial"/>
                <w:color w:val="1D1D1B"/>
                <w:sz w:val="24"/>
                <w:szCs w:val="24"/>
                <w:lang w:eastAsia="en-GB"/>
              </w:rPr>
            </w:pPr>
            <w:r w:rsidRPr="00D1271B">
              <w:rPr>
                <w:rFonts w:ascii="Arial" w:eastAsia="Times New Roman" w:hAnsi="Arial" w:cs="Arial"/>
                <w:color w:val="1D1D1B"/>
                <w:sz w:val="24"/>
                <w:szCs w:val="24"/>
                <w:lang w:eastAsia="en-GB"/>
              </w:rPr>
              <w:t>Development Description</w:t>
            </w:r>
          </w:p>
        </w:tc>
      </w:tr>
      <w:tr w:rsidR="000A251A" w:rsidRPr="00D1271B" w14:paraId="787BC793" w14:textId="77777777" w:rsidTr="00F077C7">
        <w:tc>
          <w:tcPr>
            <w:tcW w:w="0" w:type="auto"/>
            <w:vMerge/>
            <w:tcBorders>
              <w:top w:val="single" w:sz="6" w:space="0" w:color="000000"/>
              <w:left w:val="single" w:sz="6" w:space="0" w:color="000000"/>
              <w:bottom w:val="single" w:sz="6" w:space="0" w:color="000000"/>
              <w:right w:val="single" w:sz="6" w:space="0" w:color="000000"/>
            </w:tcBorders>
            <w:shd w:val="clear" w:color="auto" w:fill="C9C6BB"/>
            <w:hideMark/>
          </w:tcPr>
          <w:p w14:paraId="44FD1624" w14:textId="77777777" w:rsidR="000A251A" w:rsidRPr="00D1271B" w:rsidRDefault="000A251A" w:rsidP="00F077C7">
            <w:pPr>
              <w:spacing w:after="0" w:line="240" w:lineRule="auto"/>
              <w:rPr>
                <w:rFonts w:ascii="Arial" w:eastAsia="Times New Roman" w:hAnsi="Arial" w:cs="Arial"/>
                <w:color w:val="1D1D1B"/>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3C474E00" w14:textId="77777777" w:rsidR="000A251A" w:rsidRPr="00D1271B" w:rsidRDefault="000A251A" w:rsidP="00F077C7">
            <w:pPr>
              <w:spacing w:after="75" w:line="240" w:lineRule="auto"/>
              <w:textAlignment w:val="baseline"/>
              <w:rPr>
                <w:rFonts w:ascii="Arial" w:eastAsia="Times New Roman" w:hAnsi="Arial" w:cs="Arial"/>
                <w:color w:val="1D1D1B"/>
                <w:sz w:val="24"/>
                <w:szCs w:val="24"/>
                <w:lang w:eastAsia="en-GB"/>
              </w:rPr>
            </w:pPr>
            <w:r w:rsidRPr="00D1271B">
              <w:rPr>
                <w:rFonts w:ascii="Arial" w:eastAsia="Times New Roman" w:hAnsi="Arial" w:cs="Arial"/>
                <w:color w:val="1D1D1B"/>
                <w:sz w:val="24"/>
                <w:szCs w:val="24"/>
                <w:lang w:eastAsia="en-GB"/>
              </w:rPr>
              <w:t>Title</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1688378F" w14:textId="77777777" w:rsidR="000A251A" w:rsidRPr="00D1271B" w:rsidRDefault="000A251A" w:rsidP="00F077C7">
            <w:pPr>
              <w:spacing w:after="75" w:line="240" w:lineRule="auto"/>
              <w:textAlignment w:val="baseline"/>
              <w:rPr>
                <w:rFonts w:ascii="Arial" w:eastAsia="Times New Roman" w:hAnsi="Arial" w:cs="Arial"/>
                <w:color w:val="1D1D1B"/>
                <w:sz w:val="24"/>
                <w:szCs w:val="24"/>
                <w:lang w:eastAsia="en-GB"/>
              </w:rPr>
            </w:pPr>
            <w:r w:rsidRPr="00D1271B">
              <w:rPr>
                <w:rFonts w:ascii="Arial" w:eastAsia="Times New Roman" w:hAnsi="Arial" w:cs="Arial"/>
                <w:color w:val="1D1D1B"/>
                <w:sz w:val="24"/>
                <w:szCs w:val="24"/>
                <w:lang w:eastAsia="en-GB"/>
              </w:rPr>
              <w:t>First Name</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02C82F76" w14:textId="77777777" w:rsidR="000A251A" w:rsidRPr="00D1271B" w:rsidRDefault="000A251A" w:rsidP="00F077C7">
            <w:pPr>
              <w:spacing w:after="75" w:line="240" w:lineRule="auto"/>
              <w:textAlignment w:val="baseline"/>
              <w:rPr>
                <w:rFonts w:ascii="Arial" w:eastAsia="Times New Roman" w:hAnsi="Arial" w:cs="Arial"/>
                <w:color w:val="1D1D1B"/>
                <w:sz w:val="24"/>
                <w:szCs w:val="24"/>
                <w:lang w:eastAsia="en-GB"/>
              </w:rPr>
            </w:pPr>
            <w:r w:rsidRPr="00D1271B">
              <w:rPr>
                <w:rFonts w:ascii="Arial" w:eastAsia="Times New Roman" w:hAnsi="Arial" w:cs="Arial"/>
                <w:color w:val="1D1D1B"/>
                <w:sz w:val="24"/>
                <w:szCs w:val="24"/>
                <w:lang w:eastAsia="en-GB"/>
              </w:rPr>
              <w:t>Last name</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54D1726B" w14:textId="77777777" w:rsidR="000A251A" w:rsidRPr="00D1271B" w:rsidRDefault="000A251A" w:rsidP="00F077C7">
            <w:pPr>
              <w:spacing w:after="75" w:line="240" w:lineRule="auto"/>
              <w:textAlignment w:val="baseline"/>
              <w:rPr>
                <w:rFonts w:ascii="Arial" w:eastAsia="Times New Roman" w:hAnsi="Arial" w:cs="Arial"/>
                <w:color w:val="1D1D1B"/>
                <w:sz w:val="24"/>
                <w:szCs w:val="24"/>
                <w:lang w:eastAsia="en-GB"/>
              </w:rPr>
            </w:pPr>
            <w:r w:rsidRPr="00D1271B">
              <w:rPr>
                <w:rFonts w:ascii="Arial" w:eastAsia="Times New Roman" w:hAnsi="Arial" w:cs="Arial"/>
                <w:color w:val="1D1D1B"/>
                <w:sz w:val="24"/>
                <w:szCs w:val="24"/>
                <w:lang w:eastAsia="en-GB"/>
              </w:rPr>
              <w:t>Organisation</w:t>
            </w:r>
          </w:p>
        </w:tc>
        <w:tc>
          <w:tcPr>
            <w:tcW w:w="0" w:type="auto"/>
            <w:vMerge/>
            <w:tcBorders>
              <w:top w:val="single" w:sz="6" w:space="0" w:color="000000"/>
              <w:left w:val="single" w:sz="6" w:space="0" w:color="000000"/>
              <w:bottom w:val="single" w:sz="6" w:space="0" w:color="000000"/>
              <w:right w:val="single" w:sz="6" w:space="0" w:color="000000"/>
            </w:tcBorders>
            <w:shd w:val="clear" w:color="auto" w:fill="C9C6BB"/>
            <w:vAlign w:val="center"/>
            <w:hideMark/>
          </w:tcPr>
          <w:p w14:paraId="021F67B1" w14:textId="77777777" w:rsidR="000A251A" w:rsidRPr="00D1271B" w:rsidRDefault="000A251A" w:rsidP="00F077C7">
            <w:pPr>
              <w:spacing w:after="0" w:line="240" w:lineRule="auto"/>
              <w:rPr>
                <w:rFonts w:ascii="Arial" w:eastAsia="Times New Roman" w:hAnsi="Arial" w:cs="Arial"/>
                <w:color w:val="1D1D1B"/>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C9C6BB"/>
            <w:vAlign w:val="center"/>
            <w:hideMark/>
          </w:tcPr>
          <w:p w14:paraId="09D99C3D" w14:textId="77777777" w:rsidR="000A251A" w:rsidRPr="00D1271B" w:rsidRDefault="000A251A" w:rsidP="00F077C7">
            <w:pPr>
              <w:spacing w:after="0" w:line="240" w:lineRule="auto"/>
              <w:rPr>
                <w:rFonts w:ascii="Arial" w:eastAsia="Times New Roman" w:hAnsi="Arial" w:cs="Arial"/>
                <w:color w:val="1D1D1B"/>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C9C6BB"/>
            <w:vAlign w:val="center"/>
            <w:hideMark/>
          </w:tcPr>
          <w:p w14:paraId="7C4B86B5" w14:textId="77777777" w:rsidR="000A251A" w:rsidRPr="00D1271B" w:rsidRDefault="000A251A" w:rsidP="00F077C7">
            <w:pPr>
              <w:spacing w:after="0" w:line="240" w:lineRule="auto"/>
              <w:rPr>
                <w:rFonts w:ascii="Arial" w:eastAsia="Times New Roman" w:hAnsi="Arial" w:cs="Arial"/>
                <w:color w:val="1D1D1B"/>
                <w:sz w:val="24"/>
                <w:szCs w:val="24"/>
                <w:lang w:eastAsia="en-GB"/>
              </w:rPr>
            </w:pPr>
          </w:p>
        </w:tc>
      </w:tr>
      <w:tr w:rsidR="000A251A" w:rsidRPr="00D1271B" w14:paraId="233FC941" w14:textId="77777777" w:rsidTr="00F077C7">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3FA450CF" w14:textId="77777777" w:rsidR="000A251A" w:rsidRPr="00D1271B" w:rsidRDefault="000A251A" w:rsidP="00F077C7">
            <w:pPr>
              <w:spacing w:after="0" w:line="240" w:lineRule="auto"/>
              <w:textAlignment w:val="baseline"/>
              <w:rPr>
                <w:rFonts w:ascii="Arial" w:eastAsia="Times New Roman" w:hAnsi="Arial" w:cs="Arial"/>
                <w:color w:val="1D1D1B"/>
                <w:sz w:val="24"/>
                <w:szCs w:val="24"/>
                <w:lang w:eastAsia="en-GB"/>
              </w:rPr>
            </w:pPr>
            <w:bookmarkStart w:id="0" w:name="d8702"/>
            <w:r w:rsidRPr="00D1271B">
              <w:rPr>
                <w:rFonts w:ascii="inherit" w:eastAsia="Times New Roman" w:hAnsi="inherit" w:cs="Arial"/>
                <w:b/>
                <w:bCs/>
                <w:noProof/>
                <w:color w:val="00A8AF"/>
                <w:sz w:val="24"/>
                <w:szCs w:val="24"/>
                <w:bdr w:val="none" w:sz="0" w:space="0" w:color="auto" w:frame="1"/>
                <w:lang w:eastAsia="en-GB"/>
              </w:rPr>
              <w:drawing>
                <wp:inline distT="0" distB="0" distL="0" distR="0" wp14:anchorId="71A0047E" wp14:editId="22D93EE6">
                  <wp:extent cx="257175" cy="257175"/>
                  <wp:effectExtent l="0" t="0" r="9525" b="9525"/>
                  <wp:docPr id="4" name="Picture 4" descr="Respond">
                    <a:hlinkClick xmlns:a="http://schemas.openxmlformats.org/drawingml/2006/main" r:id="rId4" tooltip="&quot;Respo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pond">
                            <a:hlinkClick r:id="rId4" tooltip="&quot;Respon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bookmarkEnd w:id="0"/>
            <w:r w:rsidRPr="00D1271B">
              <w:rPr>
                <w:rFonts w:ascii="Arial" w:eastAsia="Times New Roman" w:hAnsi="Arial" w:cs="Arial"/>
                <w:color w:val="1D1D1B"/>
                <w:sz w:val="24"/>
                <w:szCs w:val="24"/>
                <w:lang w:eastAsia="en-GB"/>
              </w:rPr>
              <w:t> </w:t>
            </w:r>
            <w:r w:rsidRPr="00D1271B">
              <w:rPr>
                <w:rFonts w:ascii="inherit" w:eastAsia="Times New Roman" w:hAnsi="inherit" w:cs="Arial"/>
                <w:b/>
                <w:bCs/>
                <w:noProof/>
                <w:color w:val="00A8AF"/>
                <w:sz w:val="24"/>
                <w:szCs w:val="24"/>
                <w:bdr w:val="none" w:sz="0" w:space="0" w:color="auto" w:frame="1"/>
                <w:lang w:eastAsia="en-GB"/>
              </w:rPr>
              <w:drawing>
                <wp:inline distT="0" distB="0" distL="0" distR="0" wp14:anchorId="034ED167" wp14:editId="01C419B7">
                  <wp:extent cx="257175" cy="257175"/>
                  <wp:effectExtent l="0" t="0" r="9525" b="9525"/>
                  <wp:docPr id="3" name="Picture 3" descr="View Comments (1)">
                    <a:hlinkClick xmlns:a="http://schemas.openxmlformats.org/drawingml/2006/main" r:id="rId6" tooltip="&quot;View Comments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ew Comments (1)">
                            <a:hlinkClick r:id="rId6" tooltip="&quot;View Comments (1)&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D1271B">
              <w:rPr>
                <w:rFonts w:ascii="Arial" w:eastAsia="Times New Roman" w:hAnsi="Arial" w:cs="Arial"/>
                <w:color w:val="1D1D1B"/>
                <w:sz w:val="24"/>
                <w:szCs w:val="24"/>
                <w:lang w:eastAsia="en-GB"/>
              </w:rPr>
              <w:t> </w:t>
            </w:r>
            <w:r w:rsidRPr="00D1271B">
              <w:rPr>
                <w:rFonts w:ascii="inherit" w:eastAsia="Times New Roman" w:hAnsi="inherit" w:cs="Arial"/>
                <w:b/>
                <w:bCs/>
                <w:noProof/>
                <w:color w:val="00A8AF"/>
                <w:sz w:val="24"/>
                <w:szCs w:val="24"/>
                <w:bdr w:val="none" w:sz="0" w:space="0" w:color="auto" w:frame="1"/>
                <w:lang w:eastAsia="en-GB"/>
              </w:rPr>
              <w:drawing>
                <wp:inline distT="0" distB="0" distL="0" distR="0" wp14:anchorId="5B1B24EC" wp14:editId="3B645F5A">
                  <wp:extent cx="257175" cy="257175"/>
                  <wp:effectExtent l="0" t="0" r="9525" b="9525"/>
                  <wp:docPr id="2" name="Picture 2" descr="View Map">
                    <a:hlinkClick xmlns:a="http://schemas.openxmlformats.org/drawingml/2006/main" r:id="rId8" tooltip="&quot;View M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ew Map">
                            <a:hlinkClick r:id="rId8" tooltip="&quot;View Ma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D1271B">
              <w:rPr>
                <w:rFonts w:ascii="Arial" w:eastAsia="Times New Roman" w:hAnsi="Arial" w:cs="Arial"/>
                <w:color w:val="1D1D1B"/>
                <w:sz w:val="24"/>
                <w:szCs w:val="24"/>
                <w:lang w:eastAsia="en-GB"/>
              </w:rPr>
              <w:t> </w:t>
            </w:r>
            <w:hyperlink r:id="rId10" w:history="1">
              <w:r w:rsidRPr="00D1271B">
                <w:rPr>
                  <w:rFonts w:ascii="inherit" w:eastAsia="Times New Roman" w:hAnsi="inherit" w:cs="Arial"/>
                  <w:b/>
                  <w:bCs/>
                  <w:noProof/>
                  <w:color w:val="00A8AF"/>
                  <w:sz w:val="24"/>
                  <w:szCs w:val="24"/>
                  <w:bdr w:val="none" w:sz="0" w:space="0" w:color="auto" w:frame="1"/>
                  <w:lang w:eastAsia="en-GB"/>
                </w:rPr>
                <w:drawing>
                  <wp:inline distT="0" distB="0" distL="0" distR="0" wp14:anchorId="14AAC7EE" wp14:editId="76C4ACD4">
                    <wp:extent cx="152400" cy="152400"/>
                    <wp:effectExtent l="0" t="0" r="0" b="0"/>
                    <wp:docPr id="1" name="Picture 1" descr="acrobat read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robat read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271B">
                <w:rPr>
                  <w:rFonts w:ascii="inherit" w:eastAsia="Times New Roman" w:hAnsi="inherit" w:cs="Arial"/>
                  <w:b/>
                  <w:bCs/>
                  <w:color w:val="00A8AF"/>
                  <w:sz w:val="24"/>
                  <w:szCs w:val="24"/>
                  <w:u w:val="single"/>
                  <w:bdr w:val="none" w:sz="0" w:space="0" w:color="auto" w:frame="1"/>
                  <w:lang w:eastAsia="en-GB"/>
                </w:rPr>
                <w:t>GNLP2158</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1DBCD929" w14:textId="77777777" w:rsidR="000A251A" w:rsidRPr="00D1271B" w:rsidRDefault="000A251A" w:rsidP="00F077C7">
            <w:pPr>
              <w:spacing w:after="75" w:line="240" w:lineRule="auto"/>
              <w:textAlignment w:val="baseline"/>
              <w:rPr>
                <w:rFonts w:ascii="Arial" w:eastAsia="Times New Roman" w:hAnsi="Arial" w:cs="Arial"/>
                <w:color w:val="1D1D1B"/>
                <w:sz w:val="24"/>
                <w:szCs w:val="24"/>
                <w:lang w:eastAsia="en-GB"/>
              </w:rPr>
            </w:pPr>
            <w:r w:rsidRPr="00D1271B">
              <w:rPr>
                <w:rFonts w:ascii="Arial" w:eastAsia="Times New Roman" w:hAnsi="Arial" w:cs="Arial"/>
                <w:color w:val="1D1D1B"/>
                <w:sz w:val="24"/>
                <w:szCs w:val="24"/>
                <w:lang w:eastAsia="en-GB"/>
              </w:rPr>
              <w:t>Mr</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70E3CA11" w14:textId="77777777" w:rsidR="000A251A" w:rsidRPr="00D1271B" w:rsidRDefault="000A251A" w:rsidP="00F077C7">
            <w:pPr>
              <w:spacing w:after="75" w:line="240" w:lineRule="auto"/>
              <w:textAlignment w:val="baseline"/>
              <w:rPr>
                <w:rFonts w:ascii="Arial" w:eastAsia="Times New Roman" w:hAnsi="Arial" w:cs="Arial"/>
                <w:color w:val="1D1D1B"/>
                <w:sz w:val="24"/>
                <w:szCs w:val="24"/>
                <w:lang w:eastAsia="en-GB"/>
              </w:rPr>
            </w:pPr>
            <w:r w:rsidRPr="00D1271B">
              <w:rPr>
                <w:rFonts w:ascii="Arial" w:eastAsia="Times New Roman" w:hAnsi="Arial" w:cs="Arial"/>
                <w:color w:val="1D1D1B"/>
                <w:sz w:val="24"/>
                <w:szCs w:val="24"/>
                <w:lang w:eastAsia="en-GB"/>
              </w:rPr>
              <w:t>Brian</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6DCBD5A6" w14:textId="77777777" w:rsidR="000A251A" w:rsidRPr="00D1271B" w:rsidRDefault="000A251A" w:rsidP="00F077C7">
            <w:pPr>
              <w:spacing w:after="75" w:line="240" w:lineRule="auto"/>
              <w:textAlignment w:val="baseline"/>
              <w:rPr>
                <w:rFonts w:ascii="Arial" w:eastAsia="Times New Roman" w:hAnsi="Arial" w:cs="Arial"/>
                <w:color w:val="1D1D1B"/>
                <w:sz w:val="24"/>
                <w:szCs w:val="24"/>
                <w:lang w:eastAsia="en-GB"/>
              </w:rPr>
            </w:pPr>
            <w:r w:rsidRPr="00D1271B">
              <w:rPr>
                <w:rFonts w:ascii="Arial" w:eastAsia="Times New Roman" w:hAnsi="Arial" w:cs="Arial"/>
                <w:color w:val="1D1D1B"/>
                <w:sz w:val="24"/>
                <w:szCs w:val="24"/>
                <w:lang w:eastAsia="en-GB"/>
              </w:rPr>
              <w:t>Flynn</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3FD03BAA" w14:textId="77777777" w:rsidR="000A251A" w:rsidRPr="00D1271B" w:rsidRDefault="000A251A" w:rsidP="00F077C7">
            <w:pPr>
              <w:spacing w:after="75" w:line="240" w:lineRule="auto"/>
              <w:textAlignment w:val="baseline"/>
              <w:rPr>
                <w:rFonts w:ascii="Arial" w:eastAsia="Times New Roman" w:hAnsi="Arial" w:cs="Arial"/>
                <w:color w:val="1D1D1B"/>
                <w:sz w:val="24"/>
                <w:szCs w:val="24"/>
                <w:lang w:eastAsia="en-GB"/>
              </w:rPr>
            </w:pPr>
            <w:r w:rsidRPr="00D1271B">
              <w:rPr>
                <w:rFonts w:ascii="Arial" w:eastAsia="Times New Roman" w:hAnsi="Arial" w:cs="Arial"/>
                <w:color w:val="1D1D1B"/>
                <w:sz w:val="24"/>
                <w:szCs w:val="24"/>
                <w:lang w:eastAsia="en-GB"/>
              </w:rPr>
              <w:t>Carter Jonas</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328DB410" w14:textId="77777777" w:rsidR="000A251A" w:rsidRPr="00D1271B" w:rsidRDefault="000A251A" w:rsidP="00F077C7">
            <w:pPr>
              <w:spacing w:after="75" w:line="240" w:lineRule="auto"/>
              <w:textAlignment w:val="baseline"/>
              <w:rPr>
                <w:rFonts w:ascii="Arial" w:eastAsia="Times New Roman" w:hAnsi="Arial" w:cs="Arial"/>
                <w:color w:val="1D1D1B"/>
                <w:sz w:val="24"/>
                <w:szCs w:val="24"/>
                <w:lang w:eastAsia="en-GB"/>
              </w:rPr>
            </w:pPr>
            <w:r w:rsidRPr="00D1271B">
              <w:rPr>
                <w:rFonts w:ascii="Arial" w:eastAsia="Times New Roman" w:hAnsi="Arial" w:cs="Arial"/>
                <w:color w:val="1D1D1B"/>
                <w:sz w:val="24"/>
                <w:szCs w:val="24"/>
                <w:lang w:eastAsia="en-GB"/>
              </w:rPr>
              <w:t>East of Ipswich Road</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01419259" w14:textId="77777777" w:rsidR="000A251A" w:rsidRPr="00D1271B" w:rsidRDefault="000A251A" w:rsidP="00F077C7">
            <w:pPr>
              <w:spacing w:after="75" w:line="240" w:lineRule="auto"/>
              <w:textAlignment w:val="baseline"/>
              <w:rPr>
                <w:rFonts w:ascii="Arial" w:eastAsia="Times New Roman" w:hAnsi="Arial" w:cs="Arial"/>
                <w:color w:val="1D1D1B"/>
                <w:sz w:val="24"/>
                <w:szCs w:val="24"/>
                <w:lang w:eastAsia="en-GB"/>
              </w:rPr>
            </w:pPr>
            <w:r w:rsidRPr="00D1271B">
              <w:rPr>
                <w:rFonts w:ascii="Arial" w:eastAsia="Times New Roman" w:hAnsi="Arial" w:cs="Arial"/>
                <w:color w:val="1D1D1B"/>
                <w:sz w:val="24"/>
                <w:szCs w:val="24"/>
                <w:lang w:eastAsia="en-GB"/>
              </w:rPr>
              <w:t>49.9</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4B980D37" w14:textId="77777777" w:rsidR="000A251A" w:rsidRPr="00D1271B" w:rsidRDefault="000A251A" w:rsidP="00F077C7">
            <w:pPr>
              <w:spacing w:after="75" w:line="240" w:lineRule="auto"/>
              <w:textAlignment w:val="baseline"/>
              <w:rPr>
                <w:rFonts w:ascii="Arial" w:eastAsia="Times New Roman" w:hAnsi="Arial" w:cs="Arial"/>
                <w:color w:val="1D1D1B"/>
                <w:sz w:val="24"/>
                <w:szCs w:val="24"/>
                <w:lang w:eastAsia="en-GB"/>
              </w:rPr>
            </w:pPr>
            <w:r w:rsidRPr="00D1271B">
              <w:rPr>
                <w:rFonts w:ascii="Arial" w:eastAsia="Times New Roman" w:hAnsi="Arial" w:cs="Arial"/>
                <w:color w:val="1D1D1B"/>
                <w:sz w:val="24"/>
                <w:szCs w:val="24"/>
                <w:lang w:eastAsia="en-GB"/>
              </w:rPr>
              <w:t>Commercial development</w:t>
            </w:r>
          </w:p>
        </w:tc>
      </w:tr>
    </w:tbl>
    <w:p w14:paraId="6118927C" w14:textId="77777777" w:rsidR="000A251A" w:rsidRPr="00D1271B" w:rsidRDefault="000A251A" w:rsidP="000A251A">
      <w:pPr>
        <w:shd w:val="clear" w:color="auto" w:fill="C9C6BB"/>
        <w:spacing w:before="240" w:after="240" w:line="240" w:lineRule="auto"/>
        <w:textAlignment w:val="baseline"/>
        <w:rPr>
          <w:rFonts w:ascii="Arial" w:eastAsia="Times New Roman" w:hAnsi="Arial" w:cs="Arial"/>
          <w:color w:val="1D1D1B"/>
          <w:sz w:val="24"/>
          <w:szCs w:val="24"/>
          <w:lang w:eastAsia="en-GB"/>
        </w:rPr>
      </w:pPr>
      <w:r w:rsidRPr="00D1271B">
        <w:rPr>
          <w:rFonts w:ascii="Arial" w:eastAsia="Times New Roman" w:hAnsi="Arial" w:cs="Arial"/>
          <w:color w:val="1D1D1B"/>
          <w:sz w:val="24"/>
          <w:szCs w:val="24"/>
          <w:lang w:eastAsia="en-GB"/>
        </w:rPr>
        <w:t>GNLP2158 is an approximately 50 ha site at the western extent of the parish, east of the A140 and adjacent to Tesco at Harford Bridge which is proposed for commercial development. Depot Meadow County Wildlife Site is within the site, a Scheduled Ancient Monument is within 400m, and there is a Site of Special Scientific Interest (SSSI) within 3 km. Flood Zones 2 and 3 cover the area of the County Wildlife Site, as well as some areas at surface water flood risk.</w:t>
      </w:r>
    </w:p>
    <w:p w14:paraId="06B89104" w14:textId="77777777" w:rsidR="000A251A" w:rsidRPr="00D1271B" w:rsidRDefault="000A251A" w:rsidP="000A251A">
      <w:pPr>
        <w:shd w:val="clear" w:color="auto" w:fill="C9C6BB"/>
        <w:spacing w:before="240" w:after="240" w:line="240" w:lineRule="auto"/>
        <w:textAlignment w:val="baseline"/>
        <w:rPr>
          <w:rFonts w:ascii="Arial" w:eastAsia="Times New Roman" w:hAnsi="Arial" w:cs="Arial"/>
          <w:color w:val="1D1D1B"/>
          <w:sz w:val="24"/>
          <w:szCs w:val="24"/>
          <w:lang w:eastAsia="en-GB"/>
        </w:rPr>
      </w:pPr>
      <w:r w:rsidRPr="00D1271B">
        <w:rPr>
          <w:rFonts w:ascii="Arial" w:eastAsia="Times New Roman" w:hAnsi="Arial" w:cs="Arial"/>
          <w:color w:val="1D1D1B"/>
          <w:sz w:val="24"/>
          <w:szCs w:val="24"/>
          <w:lang w:eastAsia="en-GB"/>
        </w:rPr>
        <w:t>In conclusion, subject to addressing site constraints, GNLP2158 provides an alternative for commercial development adjacent to the A140 at Harford.</w:t>
      </w:r>
    </w:p>
    <w:p w14:paraId="542C18C1" w14:textId="2A68630F" w:rsidR="002B43E0" w:rsidRPr="002B43E0" w:rsidRDefault="002B43E0" w:rsidP="00D41B3B">
      <w:pPr>
        <w:rPr>
          <w:b/>
          <w:sz w:val="24"/>
          <w:szCs w:val="24"/>
        </w:rPr>
      </w:pPr>
      <w:r w:rsidRPr="002B43E0">
        <w:rPr>
          <w:b/>
          <w:sz w:val="24"/>
          <w:szCs w:val="24"/>
        </w:rPr>
        <w:t>YVS Comment</w:t>
      </w:r>
    </w:p>
    <w:p w14:paraId="7E91B4FE" w14:textId="498A27F7" w:rsidR="00D41B3B" w:rsidRPr="002B43E0" w:rsidRDefault="00D41B3B" w:rsidP="00D41B3B">
      <w:pPr>
        <w:rPr>
          <w:sz w:val="24"/>
          <w:szCs w:val="24"/>
        </w:rPr>
      </w:pPr>
      <w:r w:rsidRPr="002B43E0">
        <w:rPr>
          <w:sz w:val="24"/>
          <w:szCs w:val="24"/>
        </w:rPr>
        <w:t>As well as the constraints referred to above, this site falls almost in its entirety within the River Valleys of the Yare and the Tas covered by Policy DM 4.5 and within the Bypass Landscape Protection Zone (NSBLPZ). It is also constrained by Landscape Setting of Norwich Policy DM 4.6</w:t>
      </w:r>
    </w:p>
    <w:p w14:paraId="555CA852" w14:textId="77777777" w:rsidR="002A217C" w:rsidRPr="002B43E0" w:rsidRDefault="00016AD4" w:rsidP="00D41B3B">
      <w:pPr>
        <w:rPr>
          <w:sz w:val="24"/>
          <w:szCs w:val="24"/>
        </w:rPr>
      </w:pPr>
      <w:r w:rsidRPr="002B43E0">
        <w:rPr>
          <w:sz w:val="24"/>
          <w:szCs w:val="24"/>
        </w:rPr>
        <w:t>Policy DM 4.</w:t>
      </w:r>
      <w:r w:rsidR="002A217C" w:rsidRPr="002B43E0">
        <w:rPr>
          <w:sz w:val="24"/>
          <w:szCs w:val="24"/>
        </w:rPr>
        <w:t>5</w:t>
      </w:r>
      <w:r w:rsidRPr="002B43E0">
        <w:rPr>
          <w:sz w:val="24"/>
          <w:szCs w:val="24"/>
        </w:rPr>
        <w:t xml:space="preserve"> includes the statement “Development proposals that would cause significant adverse impact on the distinctive landscape characteristics of an area will be refused.”</w:t>
      </w:r>
    </w:p>
    <w:p w14:paraId="7B4CF0DA" w14:textId="5077E112" w:rsidR="00AE3836" w:rsidRPr="00FA32BD" w:rsidRDefault="002A217C" w:rsidP="00D41B3B">
      <w:pPr>
        <w:rPr>
          <w:sz w:val="24"/>
          <w:szCs w:val="24"/>
        </w:rPr>
      </w:pPr>
      <w:r w:rsidRPr="002B43E0">
        <w:rPr>
          <w:sz w:val="24"/>
          <w:szCs w:val="24"/>
        </w:rPr>
        <w:t>Policy DM 4.6 includes the statement “Development which would significantly harm the NSBLPZ or the landscape setting of the Norwich urban area will not be permitted.”</w:t>
      </w:r>
      <w:r w:rsidR="00016AD4" w:rsidRPr="002B43E0">
        <w:rPr>
          <w:sz w:val="24"/>
          <w:szCs w:val="24"/>
        </w:rPr>
        <w:t xml:space="preserve"> </w:t>
      </w:r>
    </w:p>
    <w:p w14:paraId="7A372A11" w14:textId="22024A21" w:rsidR="00D41B3B" w:rsidRDefault="00AE3836" w:rsidP="00FA32BD">
      <w:pPr>
        <w:jc w:val="right"/>
      </w:pPr>
      <w:r>
        <w:t>Continued</w:t>
      </w:r>
      <w:r w:rsidR="00D41B3B">
        <w:br w:type="page"/>
      </w:r>
    </w:p>
    <w:p w14:paraId="39720CE9" w14:textId="571EBA3F" w:rsidR="000A251A" w:rsidRDefault="00D41B3B">
      <w:pPr>
        <w:rPr>
          <w:b/>
          <w:sz w:val="28"/>
          <w:szCs w:val="28"/>
        </w:rPr>
      </w:pPr>
      <w:r w:rsidRPr="00016AD4">
        <w:rPr>
          <w:b/>
          <w:sz w:val="28"/>
          <w:szCs w:val="28"/>
        </w:rPr>
        <w:lastRenderedPageBreak/>
        <w:t>Colney</w:t>
      </w:r>
      <w:r w:rsidR="00FA32BD">
        <w:rPr>
          <w:b/>
          <w:sz w:val="28"/>
          <w:szCs w:val="28"/>
        </w:rPr>
        <w:t xml:space="preserve"> Site</w:t>
      </w:r>
    </w:p>
    <w:p w14:paraId="14D4B6ED" w14:textId="77777777" w:rsidR="00016AD4" w:rsidRPr="00016AD4" w:rsidRDefault="00016AD4">
      <w:pPr>
        <w:rPr>
          <w:b/>
          <w:sz w:val="28"/>
          <w:szCs w:val="28"/>
        </w:rPr>
      </w:pPr>
    </w:p>
    <w:p w14:paraId="6E7CC023" w14:textId="77777777" w:rsidR="000A251A" w:rsidRPr="005D2619" w:rsidRDefault="000A251A" w:rsidP="000A251A">
      <w:pPr>
        <w:shd w:val="clear" w:color="auto" w:fill="C9C6BB"/>
        <w:spacing w:after="0" w:line="240" w:lineRule="auto"/>
        <w:textAlignment w:val="baseline"/>
        <w:rPr>
          <w:rFonts w:ascii="Arial" w:eastAsia="Times New Roman" w:hAnsi="Arial" w:cs="Arial"/>
          <w:color w:val="1D1D1B"/>
          <w:sz w:val="24"/>
          <w:szCs w:val="24"/>
          <w:lang w:eastAsia="en-GB"/>
        </w:rPr>
      </w:pPr>
      <w:r w:rsidRPr="005D2619">
        <w:rPr>
          <w:rFonts w:ascii="inherit" w:eastAsia="Times New Roman" w:hAnsi="inherit" w:cs="Arial"/>
          <w:b/>
          <w:bCs/>
          <w:color w:val="1D1D1B"/>
          <w:sz w:val="24"/>
          <w:szCs w:val="24"/>
          <w:bdr w:val="none" w:sz="0" w:space="0" w:color="auto" w:frame="1"/>
          <w:lang w:eastAsia="en-GB"/>
        </w:rPr>
        <w:t>5.21 Colney</w:t>
      </w:r>
    </w:p>
    <w:tbl>
      <w:tblPr>
        <w:tblW w:w="0" w:type="auto"/>
        <w:tblBorders>
          <w:top w:val="single" w:sz="6" w:space="0" w:color="000000"/>
          <w:left w:val="single" w:sz="6" w:space="0" w:color="000000"/>
          <w:bottom w:val="single" w:sz="6" w:space="0" w:color="000000"/>
          <w:right w:val="single" w:sz="6" w:space="0" w:color="000000"/>
        </w:tblBorders>
        <w:shd w:val="clear" w:color="auto" w:fill="C9C6BB"/>
        <w:tblCellMar>
          <w:left w:w="0" w:type="dxa"/>
          <w:right w:w="0" w:type="dxa"/>
        </w:tblCellMar>
        <w:tblLook w:val="04A0" w:firstRow="1" w:lastRow="0" w:firstColumn="1" w:lastColumn="0" w:noHBand="0" w:noVBand="1"/>
      </w:tblPr>
      <w:tblGrid>
        <w:gridCol w:w="1795"/>
        <w:gridCol w:w="544"/>
        <w:gridCol w:w="918"/>
        <w:gridCol w:w="1158"/>
        <w:gridCol w:w="1510"/>
        <w:gridCol w:w="974"/>
        <w:gridCol w:w="599"/>
        <w:gridCol w:w="1512"/>
      </w:tblGrid>
      <w:tr w:rsidR="00D73B71" w14:paraId="6D0586C4" w14:textId="77777777" w:rsidTr="00D73B71">
        <w:tc>
          <w:tcPr>
            <w:tcW w:w="0" w:type="auto"/>
            <w:vMerge w:val="restart"/>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735A0E6D" w14:textId="77777777" w:rsidR="00D73B71" w:rsidRDefault="00D73B71">
            <w:pPr>
              <w:pStyle w:val="NormalWeb"/>
              <w:spacing w:before="0" w:beforeAutospacing="0" w:after="75" w:afterAutospacing="0"/>
              <w:textAlignment w:val="baseline"/>
              <w:rPr>
                <w:rFonts w:ascii="Arial" w:hAnsi="Arial" w:cs="Arial"/>
                <w:color w:val="1D1D1B"/>
              </w:rPr>
            </w:pPr>
            <w:r>
              <w:rPr>
                <w:rFonts w:ascii="Arial" w:hAnsi="Arial" w:cs="Arial"/>
                <w:color w:val="1D1D1B"/>
              </w:rPr>
              <w:t>Site Reference</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60E867AD" w14:textId="77777777" w:rsidR="00D73B71" w:rsidRDefault="00D73B71">
            <w:pPr>
              <w:pStyle w:val="NormalWeb"/>
              <w:spacing w:before="0" w:beforeAutospacing="0" w:after="75" w:afterAutospacing="0"/>
              <w:textAlignment w:val="baseline"/>
              <w:rPr>
                <w:rFonts w:ascii="Arial" w:hAnsi="Arial" w:cs="Arial"/>
                <w:color w:val="1D1D1B"/>
              </w:rPr>
            </w:pPr>
            <w:r>
              <w:rPr>
                <w:rFonts w:ascii="Arial" w:hAnsi="Arial" w:cs="Arial"/>
                <w:color w:val="1D1D1B"/>
              </w:rPr>
              <w:t>Promoter Details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4EDE5042" w14:textId="77777777" w:rsidR="00D73B71" w:rsidRDefault="00D73B71">
            <w:pPr>
              <w:pStyle w:val="NormalWeb"/>
              <w:spacing w:before="0" w:beforeAutospacing="0" w:after="75" w:afterAutospacing="0"/>
              <w:textAlignment w:val="baseline"/>
              <w:rPr>
                <w:rFonts w:ascii="Arial" w:hAnsi="Arial" w:cs="Arial"/>
                <w:color w:val="1D1D1B"/>
              </w:rPr>
            </w:pPr>
            <w:r>
              <w:rPr>
                <w:rFonts w:ascii="Arial" w:hAnsi="Arial" w:cs="Arial"/>
                <w:color w:val="1D1D1B"/>
              </w:rPr>
              <w:t>Site Address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41B9C9D8" w14:textId="77777777" w:rsidR="00D73B71" w:rsidRDefault="00D73B71">
            <w:pPr>
              <w:pStyle w:val="NormalWeb"/>
              <w:spacing w:before="0" w:beforeAutospacing="0" w:after="75" w:afterAutospacing="0"/>
              <w:textAlignment w:val="baseline"/>
              <w:rPr>
                <w:rFonts w:ascii="Arial" w:hAnsi="Arial" w:cs="Arial"/>
                <w:color w:val="1D1D1B"/>
              </w:rPr>
            </w:pPr>
            <w:r>
              <w:rPr>
                <w:rFonts w:ascii="Arial" w:hAnsi="Arial" w:cs="Arial"/>
                <w:color w:val="1D1D1B"/>
              </w:rPr>
              <w:t>Site Area (ha)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0F814375" w14:textId="77777777" w:rsidR="00D73B71" w:rsidRDefault="00D73B71">
            <w:pPr>
              <w:pStyle w:val="NormalWeb"/>
              <w:spacing w:before="0" w:beforeAutospacing="0" w:after="75" w:afterAutospacing="0"/>
              <w:textAlignment w:val="baseline"/>
              <w:rPr>
                <w:rFonts w:ascii="Arial" w:hAnsi="Arial" w:cs="Arial"/>
                <w:color w:val="1D1D1B"/>
              </w:rPr>
            </w:pPr>
            <w:r>
              <w:rPr>
                <w:rFonts w:ascii="Arial" w:hAnsi="Arial" w:cs="Arial"/>
                <w:color w:val="1D1D1B"/>
              </w:rPr>
              <w:t>Development Description</w:t>
            </w:r>
          </w:p>
        </w:tc>
      </w:tr>
      <w:tr w:rsidR="00D73B71" w14:paraId="0D88068F" w14:textId="77777777" w:rsidTr="00D73B71">
        <w:tc>
          <w:tcPr>
            <w:tcW w:w="0" w:type="auto"/>
            <w:vMerge/>
            <w:tcBorders>
              <w:top w:val="single" w:sz="6" w:space="0" w:color="000000"/>
              <w:left w:val="single" w:sz="6" w:space="0" w:color="000000"/>
              <w:bottom w:val="single" w:sz="6" w:space="0" w:color="000000"/>
              <w:right w:val="single" w:sz="6" w:space="0" w:color="000000"/>
            </w:tcBorders>
            <w:shd w:val="clear" w:color="auto" w:fill="C9C6BB"/>
            <w:hideMark/>
          </w:tcPr>
          <w:p w14:paraId="080FEDF0" w14:textId="77777777" w:rsidR="00D73B71" w:rsidRDefault="00D73B71">
            <w:pPr>
              <w:rPr>
                <w:rFonts w:ascii="Arial" w:hAnsi="Arial" w:cs="Arial"/>
                <w:color w:val="1D1D1B"/>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6627D6D8" w14:textId="77777777" w:rsidR="00D73B71" w:rsidRDefault="00D73B71">
            <w:pPr>
              <w:pStyle w:val="NormalWeb"/>
              <w:spacing w:before="0" w:beforeAutospacing="0" w:after="75" w:afterAutospacing="0"/>
              <w:textAlignment w:val="baseline"/>
              <w:rPr>
                <w:rFonts w:ascii="Arial" w:hAnsi="Arial" w:cs="Arial"/>
                <w:color w:val="1D1D1B"/>
              </w:rPr>
            </w:pPr>
            <w:r>
              <w:rPr>
                <w:rFonts w:ascii="Arial" w:hAnsi="Arial" w:cs="Arial"/>
                <w:color w:val="1D1D1B"/>
              </w:rPr>
              <w:t>Title</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216A0153" w14:textId="77777777" w:rsidR="00D73B71" w:rsidRDefault="00D73B71">
            <w:pPr>
              <w:pStyle w:val="NormalWeb"/>
              <w:spacing w:before="0" w:beforeAutospacing="0" w:after="75" w:afterAutospacing="0"/>
              <w:textAlignment w:val="baseline"/>
              <w:rPr>
                <w:rFonts w:ascii="Arial" w:hAnsi="Arial" w:cs="Arial"/>
                <w:color w:val="1D1D1B"/>
              </w:rPr>
            </w:pPr>
            <w:r>
              <w:rPr>
                <w:rFonts w:ascii="Arial" w:hAnsi="Arial" w:cs="Arial"/>
                <w:color w:val="1D1D1B"/>
              </w:rPr>
              <w:t>First Name</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7AC1935B" w14:textId="77777777" w:rsidR="00D73B71" w:rsidRDefault="00D73B71">
            <w:pPr>
              <w:pStyle w:val="NormalWeb"/>
              <w:spacing w:before="0" w:beforeAutospacing="0" w:after="75" w:afterAutospacing="0"/>
              <w:textAlignment w:val="baseline"/>
              <w:rPr>
                <w:rFonts w:ascii="Arial" w:hAnsi="Arial" w:cs="Arial"/>
                <w:color w:val="1D1D1B"/>
              </w:rPr>
            </w:pPr>
            <w:r>
              <w:rPr>
                <w:rFonts w:ascii="Arial" w:hAnsi="Arial" w:cs="Arial"/>
                <w:color w:val="1D1D1B"/>
              </w:rPr>
              <w:t>Last name</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6F3F11D3" w14:textId="77777777" w:rsidR="00D73B71" w:rsidRDefault="00D73B71">
            <w:pPr>
              <w:pStyle w:val="NormalWeb"/>
              <w:spacing w:before="0" w:beforeAutospacing="0" w:after="75" w:afterAutospacing="0"/>
              <w:textAlignment w:val="baseline"/>
              <w:rPr>
                <w:rFonts w:ascii="Arial" w:hAnsi="Arial" w:cs="Arial"/>
                <w:color w:val="1D1D1B"/>
              </w:rPr>
            </w:pPr>
            <w:r>
              <w:rPr>
                <w:rFonts w:ascii="Arial" w:hAnsi="Arial" w:cs="Arial"/>
                <w:color w:val="1D1D1B"/>
              </w:rPr>
              <w:t>Organisation</w:t>
            </w:r>
          </w:p>
        </w:tc>
        <w:tc>
          <w:tcPr>
            <w:tcW w:w="0" w:type="auto"/>
            <w:vMerge/>
            <w:tcBorders>
              <w:top w:val="single" w:sz="6" w:space="0" w:color="000000"/>
              <w:left w:val="single" w:sz="6" w:space="0" w:color="000000"/>
              <w:bottom w:val="single" w:sz="6" w:space="0" w:color="000000"/>
              <w:right w:val="single" w:sz="6" w:space="0" w:color="000000"/>
            </w:tcBorders>
            <w:shd w:val="clear" w:color="auto" w:fill="C9C6BB"/>
            <w:vAlign w:val="center"/>
            <w:hideMark/>
          </w:tcPr>
          <w:p w14:paraId="619BD0F3" w14:textId="77777777" w:rsidR="00D73B71" w:rsidRDefault="00D73B71">
            <w:pPr>
              <w:rPr>
                <w:rFonts w:ascii="Arial" w:hAnsi="Arial" w:cs="Arial"/>
                <w:color w:val="1D1D1B"/>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C9C6BB"/>
            <w:vAlign w:val="center"/>
            <w:hideMark/>
          </w:tcPr>
          <w:p w14:paraId="31ABD983" w14:textId="77777777" w:rsidR="00D73B71" w:rsidRDefault="00D73B71">
            <w:pPr>
              <w:rPr>
                <w:rFonts w:ascii="Arial" w:hAnsi="Arial" w:cs="Arial"/>
                <w:color w:val="1D1D1B"/>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C9C6BB"/>
            <w:vAlign w:val="center"/>
            <w:hideMark/>
          </w:tcPr>
          <w:p w14:paraId="28C44B43" w14:textId="77777777" w:rsidR="00D73B71" w:rsidRDefault="00D73B71">
            <w:pPr>
              <w:rPr>
                <w:rFonts w:ascii="Arial" w:hAnsi="Arial" w:cs="Arial"/>
                <w:color w:val="1D1D1B"/>
                <w:sz w:val="24"/>
                <w:szCs w:val="24"/>
              </w:rPr>
            </w:pPr>
          </w:p>
        </w:tc>
      </w:tr>
      <w:tr w:rsidR="00D73B71" w14:paraId="2E401E92" w14:textId="77777777" w:rsidTr="00D73B71">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36705EC9" w14:textId="33B72216" w:rsidR="00D73B71" w:rsidRDefault="00D73B71">
            <w:pPr>
              <w:pStyle w:val="NormalWeb"/>
              <w:spacing w:before="0" w:beforeAutospacing="0" w:after="0" w:afterAutospacing="0"/>
              <w:textAlignment w:val="baseline"/>
              <w:rPr>
                <w:rFonts w:ascii="Arial" w:hAnsi="Arial" w:cs="Arial"/>
                <w:color w:val="1D1D1B"/>
              </w:rPr>
            </w:pPr>
            <w:bookmarkStart w:id="1" w:name="d8905"/>
            <w:r>
              <w:rPr>
                <w:rFonts w:ascii="inherit" w:hAnsi="inherit" w:cs="Arial"/>
                <w:b/>
                <w:bCs/>
                <w:noProof/>
                <w:color w:val="00A8AF"/>
                <w:bdr w:val="none" w:sz="0" w:space="0" w:color="auto" w:frame="1"/>
              </w:rPr>
              <w:drawing>
                <wp:inline distT="0" distB="0" distL="0" distR="0" wp14:anchorId="6A5FE293" wp14:editId="6E3649B9">
                  <wp:extent cx="257175" cy="257175"/>
                  <wp:effectExtent l="0" t="0" r="9525" b="9525"/>
                  <wp:docPr id="16" name="Picture 16" descr="Respond">
                    <a:hlinkClick xmlns:a="http://schemas.openxmlformats.org/drawingml/2006/main" r:id="rId12" tooltip="&quot;Respo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ond">
                            <a:hlinkClick r:id="rId12" tooltip="&quot;Respon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bookmarkEnd w:id="1"/>
            <w:r>
              <w:rPr>
                <w:rFonts w:ascii="Arial" w:hAnsi="Arial" w:cs="Arial"/>
                <w:color w:val="1D1D1B"/>
              </w:rPr>
              <w:t> </w:t>
            </w:r>
            <w:r>
              <w:rPr>
                <w:rFonts w:ascii="Arial" w:hAnsi="Arial" w:cs="Arial"/>
                <w:noProof/>
                <w:color w:val="1D1D1B"/>
              </w:rPr>
              <w:drawing>
                <wp:inline distT="0" distB="0" distL="0" distR="0" wp14:anchorId="7B8417DC" wp14:editId="69FC6CA9">
                  <wp:extent cx="257175" cy="257175"/>
                  <wp:effectExtent l="0" t="0" r="9525" b="9525"/>
                  <wp:docPr id="15" name="Picture 15" descr="No 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Comme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cs="Arial"/>
                <w:color w:val="1D1D1B"/>
              </w:rPr>
              <w:t> </w:t>
            </w:r>
            <w:r>
              <w:rPr>
                <w:rFonts w:ascii="inherit" w:hAnsi="inherit" w:cs="Arial"/>
                <w:b/>
                <w:bCs/>
                <w:noProof/>
                <w:color w:val="00A8AF"/>
                <w:bdr w:val="none" w:sz="0" w:space="0" w:color="auto" w:frame="1"/>
              </w:rPr>
              <w:drawing>
                <wp:inline distT="0" distB="0" distL="0" distR="0" wp14:anchorId="159459CC" wp14:editId="66DF0A38">
                  <wp:extent cx="257175" cy="257175"/>
                  <wp:effectExtent l="0" t="0" r="9525" b="9525"/>
                  <wp:docPr id="14" name="Picture 14" descr="View Map">
                    <a:hlinkClick xmlns:a="http://schemas.openxmlformats.org/drawingml/2006/main" r:id="rId14" tooltip="&quot;View M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w Map">
                            <a:hlinkClick r:id="rId14" tooltip="&quot;View Ma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cs="Arial"/>
                <w:color w:val="1D1D1B"/>
              </w:rPr>
              <w:t> </w:t>
            </w:r>
            <w:hyperlink r:id="rId15" w:history="1">
              <w:r>
                <w:rPr>
                  <w:rFonts w:ascii="inherit" w:hAnsi="inherit" w:cs="Arial"/>
                  <w:b/>
                  <w:bCs/>
                  <w:noProof/>
                  <w:color w:val="00A8AF"/>
                  <w:bdr w:val="none" w:sz="0" w:space="0" w:color="auto" w:frame="1"/>
                </w:rPr>
                <w:drawing>
                  <wp:inline distT="0" distB="0" distL="0" distR="0" wp14:anchorId="774598C9" wp14:editId="1C9C036B">
                    <wp:extent cx="152400" cy="152400"/>
                    <wp:effectExtent l="0" t="0" r="0" b="0"/>
                    <wp:docPr id="13" name="Picture 13" descr="acrobat read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robat reader">
                              <a:hlinkClick r:id="rId1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inherit" w:hAnsi="inherit" w:cs="Arial"/>
                  <w:b/>
                  <w:bCs/>
                  <w:color w:val="00A8AF"/>
                  <w:bdr w:val="none" w:sz="0" w:space="0" w:color="auto" w:frame="1"/>
                </w:rPr>
                <w:t>GNLP0331R A</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0FF11FC3" w14:textId="77777777" w:rsidR="00D73B71" w:rsidRDefault="00D73B71">
            <w:pPr>
              <w:pStyle w:val="NormalWeb"/>
              <w:spacing w:before="0" w:beforeAutospacing="0" w:after="75" w:afterAutospacing="0"/>
              <w:textAlignment w:val="baseline"/>
              <w:rPr>
                <w:rFonts w:ascii="Arial" w:hAnsi="Arial" w:cs="Arial"/>
                <w:color w:val="1D1D1B"/>
              </w:rPr>
            </w:pPr>
            <w:r>
              <w:rPr>
                <w:rFonts w:ascii="Arial" w:hAnsi="Arial" w:cs="Arial"/>
                <w:color w:val="1D1D1B"/>
              </w:rPr>
              <w:t>Mr</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305C2E0B" w14:textId="77777777" w:rsidR="00D73B71" w:rsidRDefault="00D73B71">
            <w:pPr>
              <w:pStyle w:val="NormalWeb"/>
              <w:spacing w:before="0" w:beforeAutospacing="0" w:after="75" w:afterAutospacing="0"/>
              <w:textAlignment w:val="baseline"/>
              <w:rPr>
                <w:rFonts w:ascii="Arial" w:hAnsi="Arial" w:cs="Arial"/>
                <w:color w:val="1D1D1B"/>
              </w:rPr>
            </w:pPr>
            <w:r>
              <w:rPr>
                <w:rFonts w:ascii="Arial" w:hAnsi="Arial" w:cs="Arial"/>
                <w:color w:val="1D1D1B"/>
              </w:rPr>
              <w:t>Michael</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5B5F2A4B" w14:textId="77777777" w:rsidR="00D73B71" w:rsidRDefault="00D73B71">
            <w:pPr>
              <w:pStyle w:val="NormalWeb"/>
              <w:spacing w:before="0" w:beforeAutospacing="0" w:after="75" w:afterAutospacing="0"/>
              <w:textAlignment w:val="baseline"/>
              <w:rPr>
                <w:rFonts w:ascii="Arial" w:hAnsi="Arial" w:cs="Arial"/>
                <w:color w:val="1D1D1B"/>
              </w:rPr>
            </w:pPr>
            <w:r>
              <w:rPr>
                <w:rFonts w:ascii="Arial" w:hAnsi="Arial" w:cs="Arial"/>
                <w:color w:val="1D1D1B"/>
              </w:rPr>
              <w:t>Carpenter</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6CE67854" w14:textId="77777777" w:rsidR="00D73B71" w:rsidRDefault="00D73B71">
            <w:pPr>
              <w:pStyle w:val="NormalWeb"/>
              <w:spacing w:before="0" w:beforeAutospacing="0" w:after="75" w:afterAutospacing="0"/>
              <w:textAlignment w:val="baseline"/>
              <w:rPr>
                <w:rFonts w:ascii="Arial" w:hAnsi="Arial" w:cs="Arial"/>
                <w:color w:val="1D1D1B"/>
              </w:rPr>
            </w:pPr>
            <w:r>
              <w:rPr>
                <w:rFonts w:ascii="Arial" w:hAnsi="Arial" w:cs="Arial"/>
                <w:color w:val="1D1D1B"/>
              </w:rPr>
              <w:t>CODE Development Planners Ltd</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60A31CBC" w14:textId="77777777" w:rsidR="00D73B71" w:rsidRDefault="00D73B71">
            <w:pPr>
              <w:pStyle w:val="NormalWeb"/>
              <w:spacing w:before="0" w:beforeAutospacing="0" w:after="75" w:afterAutospacing="0"/>
              <w:textAlignment w:val="baseline"/>
              <w:rPr>
                <w:rFonts w:ascii="Arial" w:hAnsi="Arial" w:cs="Arial"/>
                <w:color w:val="1D1D1B"/>
              </w:rPr>
            </w:pPr>
            <w:r>
              <w:rPr>
                <w:rFonts w:ascii="Arial" w:hAnsi="Arial" w:cs="Arial"/>
                <w:color w:val="1D1D1B"/>
              </w:rPr>
              <w:t>South-east of N&amp;N</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6C9239A0" w14:textId="77777777" w:rsidR="00D73B71" w:rsidRDefault="00D73B71">
            <w:pPr>
              <w:pStyle w:val="NormalWeb"/>
              <w:spacing w:before="0" w:beforeAutospacing="0" w:after="75" w:afterAutospacing="0"/>
              <w:textAlignment w:val="baseline"/>
              <w:rPr>
                <w:rFonts w:ascii="Arial" w:hAnsi="Arial" w:cs="Arial"/>
                <w:color w:val="1D1D1B"/>
              </w:rPr>
            </w:pPr>
            <w:r>
              <w:rPr>
                <w:rFonts w:ascii="Arial" w:hAnsi="Arial" w:cs="Arial"/>
                <w:color w:val="1D1D1B"/>
              </w:rPr>
              <w:t>14.8</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40B9AD74" w14:textId="77777777" w:rsidR="00D73B71" w:rsidRDefault="00D73B71">
            <w:pPr>
              <w:pStyle w:val="NormalWeb"/>
              <w:spacing w:before="0" w:beforeAutospacing="0" w:after="75" w:afterAutospacing="0"/>
              <w:textAlignment w:val="baseline"/>
              <w:rPr>
                <w:rFonts w:ascii="Arial" w:hAnsi="Arial" w:cs="Arial"/>
                <w:color w:val="1D1D1B"/>
              </w:rPr>
            </w:pPr>
            <w:r>
              <w:rPr>
                <w:rFonts w:ascii="Arial" w:hAnsi="Arial" w:cs="Arial"/>
                <w:color w:val="1D1D1B"/>
              </w:rPr>
              <w:t xml:space="preserve">Employment-led </w:t>
            </w:r>
            <w:proofErr w:type="gramStart"/>
            <w:r>
              <w:rPr>
                <w:rFonts w:ascii="Arial" w:hAnsi="Arial" w:cs="Arial"/>
                <w:color w:val="1D1D1B"/>
              </w:rPr>
              <w:t>mixed use</w:t>
            </w:r>
            <w:proofErr w:type="gramEnd"/>
            <w:r>
              <w:rPr>
                <w:rFonts w:ascii="Arial" w:hAnsi="Arial" w:cs="Arial"/>
                <w:color w:val="1D1D1B"/>
              </w:rPr>
              <w:t xml:space="preserve"> development</w:t>
            </w:r>
          </w:p>
        </w:tc>
      </w:tr>
    </w:tbl>
    <w:p w14:paraId="5AF116F8" w14:textId="77777777" w:rsidR="000A251A" w:rsidRPr="005D2619" w:rsidRDefault="000A251A" w:rsidP="000A251A">
      <w:pPr>
        <w:shd w:val="clear" w:color="auto" w:fill="C9C6BB"/>
        <w:spacing w:before="240" w:after="240" w:line="240" w:lineRule="auto"/>
        <w:textAlignment w:val="baseline"/>
        <w:rPr>
          <w:rFonts w:ascii="Arial" w:eastAsia="Times New Roman" w:hAnsi="Arial" w:cs="Arial"/>
          <w:color w:val="1D1D1B"/>
          <w:sz w:val="24"/>
          <w:szCs w:val="24"/>
          <w:lang w:eastAsia="en-GB"/>
        </w:rPr>
      </w:pPr>
      <w:r w:rsidRPr="005D2619">
        <w:rPr>
          <w:rFonts w:ascii="Arial" w:eastAsia="Times New Roman" w:hAnsi="Arial" w:cs="Arial"/>
          <w:color w:val="1D1D1B"/>
          <w:sz w:val="24"/>
          <w:szCs w:val="24"/>
          <w:lang w:eastAsia="en-GB"/>
        </w:rPr>
        <w:t>GNLP0331R A Is to south-east of the hospital, measures 15ha, and is promoted for employment led mixed use development. Constraints include areas at risk of surface water flooding, that the site is within the Southern Bypass Landscape Protection Zone, high voltage cables cross the site, as well as that sewerage and water supply facilities would need upgrading.</w:t>
      </w:r>
    </w:p>
    <w:p w14:paraId="6E0B0800" w14:textId="05338C08" w:rsidR="000A251A" w:rsidRPr="005D2619" w:rsidRDefault="00644472" w:rsidP="000A251A">
      <w:pPr>
        <w:shd w:val="clear" w:color="auto" w:fill="C9C6BB"/>
        <w:spacing w:before="240" w:after="240" w:line="240" w:lineRule="auto"/>
        <w:textAlignment w:val="baseline"/>
        <w:rPr>
          <w:rFonts w:ascii="Arial" w:eastAsia="Times New Roman" w:hAnsi="Arial" w:cs="Arial"/>
          <w:color w:val="1D1D1B"/>
          <w:sz w:val="24"/>
          <w:szCs w:val="24"/>
          <w:lang w:eastAsia="en-GB"/>
        </w:rPr>
      </w:pPr>
      <w:r>
        <w:rPr>
          <w:rFonts w:ascii="Arial" w:eastAsia="Times New Roman" w:hAnsi="Arial" w:cs="Arial"/>
          <w:color w:val="1D1D1B"/>
          <w:sz w:val="24"/>
          <w:szCs w:val="24"/>
          <w:lang w:eastAsia="en-GB"/>
        </w:rPr>
        <w:t>[</w:t>
      </w:r>
      <w:r w:rsidRPr="00644472">
        <w:rPr>
          <w:rFonts w:ascii="Arial" w:eastAsia="Times New Roman" w:hAnsi="Arial" w:cs="Arial"/>
          <w:i/>
          <w:color w:val="1D1D1B"/>
          <w:sz w:val="24"/>
          <w:szCs w:val="24"/>
          <w:lang w:eastAsia="en-GB"/>
        </w:rPr>
        <w:t>This site offers an alternative</w:t>
      </w:r>
      <w:r w:rsidR="000A251A" w:rsidRPr="00644472">
        <w:rPr>
          <w:rFonts w:ascii="Arial" w:eastAsia="Times New Roman" w:hAnsi="Arial" w:cs="Arial"/>
          <w:i/>
          <w:color w:val="1D1D1B"/>
          <w:sz w:val="24"/>
          <w:szCs w:val="24"/>
          <w:lang w:eastAsia="en-GB"/>
        </w:rPr>
        <w:t xml:space="preserve"> for</w:t>
      </w:r>
      <w:r w:rsidRPr="00644472">
        <w:rPr>
          <w:rFonts w:ascii="Arial" w:eastAsia="Times New Roman" w:hAnsi="Arial" w:cs="Arial"/>
          <w:i/>
          <w:color w:val="1D1D1B"/>
          <w:sz w:val="24"/>
          <w:szCs w:val="24"/>
          <w:lang w:eastAsia="en-GB"/>
        </w:rPr>
        <w:t>…</w:t>
      </w:r>
      <w:r>
        <w:rPr>
          <w:rFonts w:ascii="Arial" w:eastAsia="Times New Roman" w:hAnsi="Arial" w:cs="Arial"/>
          <w:color w:val="1D1D1B"/>
          <w:sz w:val="24"/>
          <w:szCs w:val="24"/>
          <w:lang w:eastAsia="en-GB"/>
        </w:rPr>
        <w:t>]</w:t>
      </w:r>
      <w:r w:rsidR="000A251A" w:rsidRPr="005D2619">
        <w:rPr>
          <w:rFonts w:ascii="Arial" w:eastAsia="Times New Roman" w:hAnsi="Arial" w:cs="Arial"/>
          <w:color w:val="1D1D1B"/>
          <w:sz w:val="24"/>
          <w:szCs w:val="24"/>
          <w:lang w:eastAsia="en-GB"/>
        </w:rPr>
        <w:t xml:space="preserve"> the further development of the Norwich Research Park (NRP)if landscape policies to protect the setting of the A47 are reviewed.</w:t>
      </w:r>
    </w:p>
    <w:p w14:paraId="6531B141" w14:textId="46D69B45" w:rsidR="002B43E0" w:rsidRPr="002B43E0" w:rsidRDefault="002B43E0">
      <w:pPr>
        <w:rPr>
          <w:b/>
          <w:sz w:val="24"/>
          <w:szCs w:val="24"/>
        </w:rPr>
      </w:pPr>
      <w:r w:rsidRPr="002B43E0">
        <w:rPr>
          <w:b/>
          <w:sz w:val="24"/>
          <w:szCs w:val="24"/>
        </w:rPr>
        <w:t>YVS comment</w:t>
      </w:r>
    </w:p>
    <w:p w14:paraId="6853E3C6" w14:textId="01AD01FB" w:rsidR="000A251A" w:rsidRPr="002B43E0" w:rsidRDefault="00644472">
      <w:pPr>
        <w:rPr>
          <w:sz w:val="24"/>
          <w:szCs w:val="24"/>
        </w:rPr>
      </w:pPr>
      <w:r w:rsidRPr="002B43E0">
        <w:rPr>
          <w:sz w:val="24"/>
          <w:szCs w:val="24"/>
        </w:rPr>
        <w:t>This site does not lie within the River Valleys Policy, but is considered by YVS as providing an important wildlife link between the Yare Valley and the Bypass Landscape Protection Zone. Such is the scale of the development on either side of the river corridor that there is a real danger of the corridor becoming isolated from the surrounding countryside. This site provides a strategic</w:t>
      </w:r>
      <w:r w:rsidR="00AE3836" w:rsidRPr="002B43E0">
        <w:rPr>
          <w:sz w:val="24"/>
          <w:szCs w:val="24"/>
        </w:rPr>
        <w:t xml:space="preserve"> landscape</w:t>
      </w:r>
      <w:r w:rsidRPr="002B43E0">
        <w:rPr>
          <w:sz w:val="24"/>
          <w:szCs w:val="24"/>
        </w:rPr>
        <w:t xml:space="preserve"> break between Colney and Cringleford </w:t>
      </w:r>
      <w:r w:rsidR="00AE3836" w:rsidRPr="002B43E0">
        <w:rPr>
          <w:sz w:val="24"/>
          <w:szCs w:val="24"/>
        </w:rPr>
        <w:t>which also</w:t>
      </w:r>
      <w:r w:rsidRPr="002B43E0">
        <w:rPr>
          <w:sz w:val="24"/>
          <w:szCs w:val="24"/>
        </w:rPr>
        <w:t xml:space="preserve"> safeguard</w:t>
      </w:r>
      <w:r w:rsidR="00AE3836" w:rsidRPr="002B43E0">
        <w:rPr>
          <w:sz w:val="24"/>
          <w:szCs w:val="24"/>
        </w:rPr>
        <w:t>s</w:t>
      </w:r>
      <w:r w:rsidRPr="002B43E0">
        <w:rPr>
          <w:sz w:val="24"/>
          <w:szCs w:val="24"/>
        </w:rPr>
        <w:t xml:space="preserve"> </w:t>
      </w:r>
      <w:r w:rsidR="00AE3836" w:rsidRPr="002B43E0">
        <w:rPr>
          <w:sz w:val="24"/>
          <w:szCs w:val="24"/>
        </w:rPr>
        <w:t>the</w:t>
      </w:r>
      <w:r w:rsidRPr="002B43E0">
        <w:rPr>
          <w:sz w:val="24"/>
          <w:szCs w:val="24"/>
        </w:rPr>
        <w:t xml:space="preserve"> </w:t>
      </w:r>
      <w:r w:rsidR="00AE3836" w:rsidRPr="002B43E0">
        <w:rPr>
          <w:sz w:val="24"/>
          <w:szCs w:val="24"/>
        </w:rPr>
        <w:t xml:space="preserve">network of wildlife movement. </w:t>
      </w:r>
      <w:r w:rsidRPr="002B43E0">
        <w:rPr>
          <w:sz w:val="24"/>
          <w:szCs w:val="24"/>
        </w:rPr>
        <w:t xml:space="preserve"> </w:t>
      </w:r>
      <w:r w:rsidR="00AE3836" w:rsidRPr="002B43E0">
        <w:rPr>
          <w:sz w:val="24"/>
          <w:szCs w:val="24"/>
        </w:rPr>
        <w:t>The Bypass protection Zone itself provides another valuable wildlife corridor.</w:t>
      </w:r>
    </w:p>
    <w:p w14:paraId="3C008E4F" w14:textId="7C604C3B" w:rsidR="00AE3836" w:rsidRDefault="00AE3836"/>
    <w:p w14:paraId="155963FB" w14:textId="215D4111" w:rsidR="00AE3836" w:rsidRDefault="00AE3836"/>
    <w:p w14:paraId="1195FB73" w14:textId="41DC2F30" w:rsidR="00AE3836" w:rsidRDefault="00AE3836"/>
    <w:p w14:paraId="370B180F" w14:textId="3FA6C633" w:rsidR="00AE3836" w:rsidRDefault="00AE3836"/>
    <w:p w14:paraId="69F1CA3F" w14:textId="7BE8D1D0" w:rsidR="00AE3836" w:rsidRDefault="00AE3836"/>
    <w:p w14:paraId="2DC60D3A" w14:textId="21F63CDE" w:rsidR="00AE3836" w:rsidRDefault="00AE3836"/>
    <w:p w14:paraId="7E89DF78" w14:textId="54A84EBF" w:rsidR="00AE3836" w:rsidRDefault="00AE3836" w:rsidP="00AE3836">
      <w:pPr>
        <w:jc w:val="right"/>
      </w:pPr>
      <w:r>
        <w:t>Continued</w:t>
      </w:r>
    </w:p>
    <w:p w14:paraId="4E28B52E" w14:textId="0ABB93B6" w:rsidR="00AE3836" w:rsidRDefault="00AE3836">
      <w:r>
        <w:br w:type="page"/>
      </w:r>
    </w:p>
    <w:p w14:paraId="591E531B" w14:textId="77777777" w:rsidR="00AE3836" w:rsidRDefault="00AE3836"/>
    <w:p w14:paraId="2FF57A35" w14:textId="14B67974" w:rsidR="00AE3836" w:rsidRPr="00016AD4" w:rsidRDefault="00AE3836">
      <w:pPr>
        <w:rPr>
          <w:b/>
          <w:sz w:val="28"/>
          <w:szCs w:val="28"/>
        </w:rPr>
      </w:pPr>
      <w:r w:rsidRPr="00016AD4">
        <w:rPr>
          <w:b/>
          <w:sz w:val="28"/>
          <w:szCs w:val="28"/>
        </w:rPr>
        <w:t>Norwich</w:t>
      </w:r>
      <w:r w:rsidR="00FA32BD">
        <w:rPr>
          <w:b/>
          <w:sz w:val="28"/>
          <w:szCs w:val="28"/>
        </w:rPr>
        <w:t xml:space="preserve"> Site</w:t>
      </w:r>
      <w:bookmarkStart w:id="2" w:name="_GoBack"/>
      <w:bookmarkEnd w:id="2"/>
    </w:p>
    <w:p w14:paraId="6BD1E9F7" w14:textId="77777777" w:rsidR="00AE3836" w:rsidRDefault="00AE3836"/>
    <w:p w14:paraId="5003B71B" w14:textId="77777777" w:rsidR="000A251A" w:rsidRPr="001D63F9" w:rsidRDefault="000A251A" w:rsidP="000A251A">
      <w:pPr>
        <w:pBdr>
          <w:top w:val="dotted" w:sz="6" w:space="12" w:color="00A8AF"/>
        </w:pBdr>
        <w:shd w:val="clear" w:color="auto" w:fill="C9C6BB"/>
        <w:spacing w:after="0" w:line="240" w:lineRule="auto"/>
        <w:textAlignment w:val="baseline"/>
        <w:outlineLvl w:val="1"/>
        <w:rPr>
          <w:rFonts w:ascii="Arial" w:eastAsia="Times New Roman" w:hAnsi="Arial" w:cs="Arial"/>
          <w:b/>
          <w:bCs/>
          <w:color w:val="1D1D1B"/>
          <w:sz w:val="36"/>
          <w:szCs w:val="36"/>
          <w:lang w:eastAsia="en-GB"/>
        </w:rPr>
      </w:pPr>
      <w:r w:rsidRPr="001D63F9">
        <w:rPr>
          <w:rFonts w:ascii="inherit" w:eastAsia="Times New Roman" w:hAnsi="inherit" w:cs="Arial"/>
          <w:b/>
          <w:bCs/>
          <w:color w:val="1D1D1B"/>
          <w:sz w:val="36"/>
          <w:szCs w:val="36"/>
          <w:u w:val="single"/>
          <w:bdr w:val="none" w:sz="0" w:space="0" w:color="auto" w:frame="1"/>
          <w:lang w:eastAsia="en-GB"/>
        </w:rPr>
        <w:t>Section 4 - Settlement Summary updates for Norwich</w:t>
      </w:r>
    </w:p>
    <w:p w14:paraId="39946A17" w14:textId="77777777" w:rsidR="000A251A" w:rsidRPr="001D63F9" w:rsidRDefault="000A251A" w:rsidP="000A251A">
      <w:pPr>
        <w:shd w:val="clear" w:color="auto" w:fill="C9C6BB"/>
        <w:spacing w:after="0" w:line="240" w:lineRule="auto"/>
        <w:textAlignment w:val="baseline"/>
        <w:rPr>
          <w:rFonts w:ascii="Arial" w:eastAsia="Times New Roman" w:hAnsi="Arial" w:cs="Arial"/>
          <w:color w:val="1D1D1B"/>
          <w:sz w:val="24"/>
          <w:szCs w:val="24"/>
          <w:lang w:eastAsia="en-GB"/>
        </w:rPr>
      </w:pPr>
    </w:p>
    <w:tbl>
      <w:tblPr>
        <w:tblW w:w="0" w:type="auto"/>
        <w:tblBorders>
          <w:top w:val="single" w:sz="6" w:space="0" w:color="000000"/>
          <w:left w:val="single" w:sz="6" w:space="0" w:color="000000"/>
          <w:bottom w:val="single" w:sz="6" w:space="0" w:color="000000"/>
          <w:right w:val="single" w:sz="6" w:space="0" w:color="000000"/>
        </w:tblBorders>
        <w:shd w:val="clear" w:color="auto" w:fill="C9C6BB"/>
        <w:tblCellMar>
          <w:left w:w="0" w:type="dxa"/>
          <w:right w:w="0" w:type="dxa"/>
        </w:tblCellMar>
        <w:tblLook w:val="04A0" w:firstRow="1" w:lastRow="0" w:firstColumn="1" w:lastColumn="0" w:noHBand="0" w:noVBand="1"/>
      </w:tblPr>
      <w:tblGrid>
        <w:gridCol w:w="1838"/>
        <w:gridCol w:w="544"/>
        <w:gridCol w:w="816"/>
        <w:gridCol w:w="712"/>
        <w:gridCol w:w="1451"/>
        <w:gridCol w:w="1232"/>
        <w:gridCol w:w="636"/>
        <w:gridCol w:w="1781"/>
      </w:tblGrid>
      <w:tr w:rsidR="000A251A" w:rsidRPr="001D63F9" w14:paraId="6C4ECBC9" w14:textId="77777777" w:rsidTr="00F077C7">
        <w:tc>
          <w:tcPr>
            <w:tcW w:w="0" w:type="auto"/>
            <w:vMerge w:val="restart"/>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0DB6C1AF" w14:textId="77777777" w:rsidR="000A251A" w:rsidRPr="001D63F9" w:rsidRDefault="000A251A" w:rsidP="00F077C7">
            <w:pPr>
              <w:spacing w:after="75" w:line="240" w:lineRule="auto"/>
              <w:textAlignment w:val="baseline"/>
              <w:rPr>
                <w:rFonts w:ascii="Arial" w:eastAsia="Times New Roman" w:hAnsi="Arial" w:cs="Arial"/>
                <w:color w:val="1D1D1B"/>
                <w:sz w:val="24"/>
                <w:szCs w:val="24"/>
                <w:lang w:eastAsia="en-GB"/>
              </w:rPr>
            </w:pPr>
            <w:r w:rsidRPr="001D63F9">
              <w:rPr>
                <w:rFonts w:ascii="Arial" w:eastAsia="Times New Roman" w:hAnsi="Arial" w:cs="Arial"/>
                <w:color w:val="1D1D1B"/>
                <w:sz w:val="24"/>
                <w:szCs w:val="24"/>
                <w:lang w:eastAsia="en-GB"/>
              </w:rPr>
              <w:t>Site Reference</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37311B6F" w14:textId="77777777" w:rsidR="000A251A" w:rsidRPr="001D63F9" w:rsidRDefault="000A251A" w:rsidP="00F077C7">
            <w:pPr>
              <w:spacing w:after="75" w:line="240" w:lineRule="auto"/>
              <w:textAlignment w:val="baseline"/>
              <w:rPr>
                <w:rFonts w:ascii="Arial" w:eastAsia="Times New Roman" w:hAnsi="Arial" w:cs="Arial"/>
                <w:color w:val="1D1D1B"/>
                <w:sz w:val="24"/>
                <w:szCs w:val="24"/>
                <w:lang w:eastAsia="en-GB"/>
              </w:rPr>
            </w:pPr>
            <w:r w:rsidRPr="001D63F9">
              <w:rPr>
                <w:rFonts w:ascii="Arial" w:eastAsia="Times New Roman" w:hAnsi="Arial" w:cs="Arial"/>
                <w:color w:val="1D1D1B"/>
                <w:sz w:val="24"/>
                <w:szCs w:val="24"/>
                <w:lang w:eastAsia="en-GB"/>
              </w:rPr>
              <w:t>Promoter Details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71F64863" w14:textId="77777777" w:rsidR="000A251A" w:rsidRPr="001D63F9" w:rsidRDefault="000A251A" w:rsidP="00F077C7">
            <w:pPr>
              <w:spacing w:after="75" w:line="240" w:lineRule="auto"/>
              <w:textAlignment w:val="baseline"/>
              <w:rPr>
                <w:rFonts w:ascii="Arial" w:eastAsia="Times New Roman" w:hAnsi="Arial" w:cs="Arial"/>
                <w:color w:val="1D1D1B"/>
                <w:sz w:val="24"/>
                <w:szCs w:val="24"/>
                <w:lang w:eastAsia="en-GB"/>
              </w:rPr>
            </w:pPr>
            <w:r w:rsidRPr="001D63F9">
              <w:rPr>
                <w:rFonts w:ascii="Arial" w:eastAsia="Times New Roman" w:hAnsi="Arial" w:cs="Arial"/>
                <w:color w:val="1D1D1B"/>
                <w:sz w:val="24"/>
                <w:szCs w:val="24"/>
                <w:lang w:eastAsia="en-GB"/>
              </w:rPr>
              <w:t>Site Address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104400B8" w14:textId="77777777" w:rsidR="000A251A" w:rsidRPr="001D63F9" w:rsidRDefault="000A251A" w:rsidP="00F077C7">
            <w:pPr>
              <w:spacing w:after="75" w:line="240" w:lineRule="auto"/>
              <w:textAlignment w:val="baseline"/>
              <w:rPr>
                <w:rFonts w:ascii="Arial" w:eastAsia="Times New Roman" w:hAnsi="Arial" w:cs="Arial"/>
                <w:color w:val="1D1D1B"/>
                <w:sz w:val="24"/>
                <w:szCs w:val="24"/>
                <w:lang w:eastAsia="en-GB"/>
              </w:rPr>
            </w:pPr>
            <w:r w:rsidRPr="001D63F9">
              <w:rPr>
                <w:rFonts w:ascii="Arial" w:eastAsia="Times New Roman" w:hAnsi="Arial" w:cs="Arial"/>
                <w:color w:val="1D1D1B"/>
                <w:sz w:val="24"/>
                <w:szCs w:val="24"/>
                <w:lang w:eastAsia="en-GB"/>
              </w:rPr>
              <w:t>Site Area (ha)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1BDC44F9" w14:textId="77777777" w:rsidR="000A251A" w:rsidRPr="001D63F9" w:rsidRDefault="000A251A" w:rsidP="00F077C7">
            <w:pPr>
              <w:spacing w:after="75" w:line="240" w:lineRule="auto"/>
              <w:textAlignment w:val="baseline"/>
              <w:rPr>
                <w:rFonts w:ascii="Arial" w:eastAsia="Times New Roman" w:hAnsi="Arial" w:cs="Arial"/>
                <w:color w:val="1D1D1B"/>
                <w:sz w:val="24"/>
                <w:szCs w:val="24"/>
                <w:lang w:eastAsia="en-GB"/>
              </w:rPr>
            </w:pPr>
            <w:r w:rsidRPr="001D63F9">
              <w:rPr>
                <w:rFonts w:ascii="Arial" w:eastAsia="Times New Roman" w:hAnsi="Arial" w:cs="Arial"/>
                <w:color w:val="1D1D1B"/>
                <w:sz w:val="24"/>
                <w:szCs w:val="24"/>
                <w:lang w:eastAsia="en-GB"/>
              </w:rPr>
              <w:t>Development Description</w:t>
            </w:r>
          </w:p>
        </w:tc>
      </w:tr>
      <w:tr w:rsidR="000A251A" w:rsidRPr="001D63F9" w14:paraId="48DF6348" w14:textId="77777777" w:rsidTr="00F077C7">
        <w:tc>
          <w:tcPr>
            <w:tcW w:w="0" w:type="auto"/>
            <w:vMerge/>
            <w:tcBorders>
              <w:top w:val="single" w:sz="6" w:space="0" w:color="000000"/>
              <w:left w:val="single" w:sz="6" w:space="0" w:color="000000"/>
              <w:bottom w:val="single" w:sz="6" w:space="0" w:color="000000"/>
              <w:right w:val="single" w:sz="6" w:space="0" w:color="000000"/>
            </w:tcBorders>
            <w:shd w:val="clear" w:color="auto" w:fill="C9C6BB"/>
            <w:hideMark/>
          </w:tcPr>
          <w:p w14:paraId="25ECDB3A" w14:textId="77777777" w:rsidR="000A251A" w:rsidRPr="001D63F9" w:rsidRDefault="000A251A" w:rsidP="00F077C7">
            <w:pPr>
              <w:spacing w:after="0" w:line="240" w:lineRule="auto"/>
              <w:rPr>
                <w:rFonts w:ascii="Arial" w:eastAsia="Times New Roman" w:hAnsi="Arial" w:cs="Arial"/>
                <w:color w:val="1D1D1B"/>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0AA307A1" w14:textId="77777777" w:rsidR="000A251A" w:rsidRPr="001D63F9" w:rsidRDefault="000A251A" w:rsidP="00F077C7">
            <w:pPr>
              <w:spacing w:after="75" w:line="240" w:lineRule="auto"/>
              <w:textAlignment w:val="baseline"/>
              <w:rPr>
                <w:rFonts w:ascii="Arial" w:eastAsia="Times New Roman" w:hAnsi="Arial" w:cs="Arial"/>
                <w:color w:val="1D1D1B"/>
                <w:sz w:val="24"/>
                <w:szCs w:val="24"/>
                <w:lang w:eastAsia="en-GB"/>
              </w:rPr>
            </w:pPr>
            <w:r w:rsidRPr="001D63F9">
              <w:rPr>
                <w:rFonts w:ascii="Arial" w:eastAsia="Times New Roman" w:hAnsi="Arial" w:cs="Arial"/>
                <w:color w:val="1D1D1B"/>
                <w:sz w:val="24"/>
                <w:szCs w:val="24"/>
                <w:lang w:eastAsia="en-GB"/>
              </w:rPr>
              <w:t>Title</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2B6870E0" w14:textId="77777777" w:rsidR="000A251A" w:rsidRPr="001D63F9" w:rsidRDefault="000A251A" w:rsidP="00F077C7">
            <w:pPr>
              <w:spacing w:after="75" w:line="240" w:lineRule="auto"/>
              <w:textAlignment w:val="baseline"/>
              <w:rPr>
                <w:rFonts w:ascii="Arial" w:eastAsia="Times New Roman" w:hAnsi="Arial" w:cs="Arial"/>
                <w:color w:val="1D1D1B"/>
                <w:sz w:val="24"/>
                <w:szCs w:val="24"/>
                <w:lang w:eastAsia="en-GB"/>
              </w:rPr>
            </w:pPr>
            <w:r w:rsidRPr="001D63F9">
              <w:rPr>
                <w:rFonts w:ascii="Arial" w:eastAsia="Times New Roman" w:hAnsi="Arial" w:cs="Arial"/>
                <w:color w:val="1D1D1B"/>
                <w:sz w:val="24"/>
                <w:szCs w:val="24"/>
                <w:lang w:eastAsia="en-GB"/>
              </w:rPr>
              <w:t>First Name</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60BEFC7E" w14:textId="77777777" w:rsidR="000A251A" w:rsidRPr="001D63F9" w:rsidRDefault="000A251A" w:rsidP="00F077C7">
            <w:pPr>
              <w:spacing w:after="75" w:line="240" w:lineRule="auto"/>
              <w:textAlignment w:val="baseline"/>
              <w:rPr>
                <w:rFonts w:ascii="Arial" w:eastAsia="Times New Roman" w:hAnsi="Arial" w:cs="Arial"/>
                <w:color w:val="1D1D1B"/>
                <w:sz w:val="24"/>
                <w:szCs w:val="24"/>
                <w:lang w:eastAsia="en-GB"/>
              </w:rPr>
            </w:pPr>
            <w:r w:rsidRPr="001D63F9">
              <w:rPr>
                <w:rFonts w:ascii="Arial" w:eastAsia="Times New Roman" w:hAnsi="Arial" w:cs="Arial"/>
                <w:color w:val="1D1D1B"/>
                <w:sz w:val="24"/>
                <w:szCs w:val="24"/>
                <w:lang w:eastAsia="en-GB"/>
              </w:rPr>
              <w:t>Last name</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19E953AE" w14:textId="77777777" w:rsidR="000A251A" w:rsidRPr="001D63F9" w:rsidRDefault="000A251A" w:rsidP="00F077C7">
            <w:pPr>
              <w:spacing w:after="75" w:line="240" w:lineRule="auto"/>
              <w:textAlignment w:val="baseline"/>
              <w:rPr>
                <w:rFonts w:ascii="Arial" w:eastAsia="Times New Roman" w:hAnsi="Arial" w:cs="Arial"/>
                <w:color w:val="1D1D1B"/>
                <w:sz w:val="24"/>
                <w:szCs w:val="24"/>
                <w:lang w:eastAsia="en-GB"/>
              </w:rPr>
            </w:pPr>
            <w:r w:rsidRPr="001D63F9">
              <w:rPr>
                <w:rFonts w:ascii="Arial" w:eastAsia="Times New Roman" w:hAnsi="Arial" w:cs="Arial"/>
                <w:color w:val="1D1D1B"/>
                <w:sz w:val="24"/>
                <w:szCs w:val="24"/>
                <w:lang w:eastAsia="en-GB"/>
              </w:rPr>
              <w:t>Organisation</w:t>
            </w:r>
          </w:p>
        </w:tc>
        <w:tc>
          <w:tcPr>
            <w:tcW w:w="0" w:type="auto"/>
            <w:vMerge/>
            <w:tcBorders>
              <w:top w:val="single" w:sz="6" w:space="0" w:color="000000"/>
              <w:left w:val="single" w:sz="6" w:space="0" w:color="000000"/>
              <w:bottom w:val="single" w:sz="6" w:space="0" w:color="000000"/>
              <w:right w:val="single" w:sz="6" w:space="0" w:color="000000"/>
            </w:tcBorders>
            <w:shd w:val="clear" w:color="auto" w:fill="C9C6BB"/>
            <w:vAlign w:val="center"/>
            <w:hideMark/>
          </w:tcPr>
          <w:p w14:paraId="273BEEE3" w14:textId="77777777" w:rsidR="000A251A" w:rsidRPr="001D63F9" w:rsidRDefault="000A251A" w:rsidP="00F077C7">
            <w:pPr>
              <w:spacing w:after="0" w:line="240" w:lineRule="auto"/>
              <w:rPr>
                <w:rFonts w:ascii="Arial" w:eastAsia="Times New Roman" w:hAnsi="Arial" w:cs="Arial"/>
                <w:color w:val="1D1D1B"/>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C9C6BB"/>
            <w:vAlign w:val="center"/>
            <w:hideMark/>
          </w:tcPr>
          <w:p w14:paraId="4148488A" w14:textId="77777777" w:rsidR="000A251A" w:rsidRPr="001D63F9" w:rsidRDefault="000A251A" w:rsidP="00F077C7">
            <w:pPr>
              <w:spacing w:after="0" w:line="240" w:lineRule="auto"/>
              <w:rPr>
                <w:rFonts w:ascii="Arial" w:eastAsia="Times New Roman" w:hAnsi="Arial" w:cs="Arial"/>
                <w:color w:val="1D1D1B"/>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C9C6BB"/>
            <w:vAlign w:val="center"/>
            <w:hideMark/>
          </w:tcPr>
          <w:p w14:paraId="0D13BA51" w14:textId="77777777" w:rsidR="000A251A" w:rsidRPr="001D63F9" w:rsidRDefault="000A251A" w:rsidP="00F077C7">
            <w:pPr>
              <w:spacing w:after="0" w:line="240" w:lineRule="auto"/>
              <w:rPr>
                <w:rFonts w:ascii="Arial" w:eastAsia="Times New Roman" w:hAnsi="Arial" w:cs="Arial"/>
                <w:color w:val="1D1D1B"/>
                <w:sz w:val="24"/>
                <w:szCs w:val="24"/>
                <w:lang w:eastAsia="en-GB"/>
              </w:rPr>
            </w:pPr>
          </w:p>
        </w:tc>
      </w:tr>
      <w:tr w:rsidR="000A251A" w:rsidRPr="001D63F9" w14:paraId="4EAC10B8" w14:textId="77777777" w:rsidTr="00F077C7">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3CF0A14A" w14:textId="77777777" w:rsidR="000A251A" w:rsidRPr="001D63F9" w:rsidRDefault="000A251A" w:rsidP="00F077C7">
            <w:pPr>
              <w:spacing w:after="0" w:line="240" w:lineRule="auto"/>
              <w:textAlignment w:val="baseline"/>
              <w:rPr>
                <w:rFonts w:ascii="Arial" w:eastAsia="Times New Roman" w:hAnsi="Arial" w:cs="Arial"/>
                <w:color w:val="1D1D1B"/>
                <w:sz w:val="24"/>
                <w:szCs w:val="24"/>
                <w:lang w:eastAsia="en-GB"/>
              </w:rPr>
            </w:pPr>
            <w:bookmarkStart w:id="3" w:name="d8660"/>
            <w:r w:rsidRPr="001D63F9">
              <w:rPr>
                <w:rFonts w:ascii="inherit" w:eastAsia="Times New Roman" w:hAnsi="inherit" w:cs="Arial"/>
                <w:b/>
                <w:bCs/>
                <w:noProof/>
                <w:color w:val="00A8AF"/>
                <w:sz w:val="24"/>
                <w:szCs w:val="24"/>
                <w:bdr w:val="none" w:sz="0" w:space="0" w:color="auto" w:frame="1"/>
                <w:lang w:eastAsia="en-GB"/>
              </w:rPr>
              <w:drawing>
                <wp:inline distT="0" distB="0" distL="0" distR="0" wp14:anchorId="1070CBA8" wp14:editId="5241B4DC">
                  <wp:extent cx="257175" cy="257175"/>
                  <wp:effectExtent l="0" t="0" r="9525" b="9525"/>
                  <wp:docPr id="24" name="Picture 24" descr="Respond">
                    <a:hlinkClick xmlns:a="http://schemas.openxmlformats.org/drawingml/2006/main" r:id="rId16" tooltip="&quot;Respo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pond">
                            <a:hlinkClick r:id="rId16" tooltip="&quot;Respon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bookmarkEnd w:id="3"/>
            <w:r w:rsidRPr="001D63F9">
              <w:rPr>
                <w:rFonts w:ascii="Arial" w:eastAsia="Times New Roman" w:hAnsi="Arial" w:cs="Arial"/>
                <w:color w:val="1D1D1B"/>
                <w:sz w:val="24"/>
                <w:szCs w:val="24"/>
                <w:lang w:eastAsia="en-GB"/>
              </w:rPr>
              <w:t> </w:t>
            </w:r>
            <w:r w:rsidRPr="001D63F9">
              <w:rPr>
                <w:rFonts w:ascii="Arial" w:eastAsia="Times New Roman" w:hAnsi="Arial" w:cs="Arial"/>
                <w:noProof/>
                <w:color w:val="1D1D1B"/>
                <w:sz w:val="24"/>
                <w:szCs w:val="24"/>
                <w:lang w:eastAsia="en-GB"/>
              </w:rPr>
              <w:drawing>
                <wp:inline distT="0" distB="0" distL="0" distR="0" wp14:anchorId="3DC44B0A" wp14:editId="2E7FA6C9">
                  <wp:extent cx="257175" cy="257175"/>
                  <wp:effectExtent l="0" t="0" r="9525" b="9525"/>
                  <wp:docPr id="23" name="Picture 23" descr="No 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 Comme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D63F9">
              <w:rPr>
                <w:rFonts w:ascii="Arial" w:eastAsia="Times New Roman" w:hAnsi="Arial" w:cs="Arial"/>
                <w:color w:val="1D1D1B"/>
                <w:sz w:val="24"/>
                <w:szCs w:val="24"/>
                <w:lang w:eastAsia="en-GB"/>
              </w:rPr>
              <w:t> </w:t>
            </w:r>
            <w:r w:rsidRPr="001D63F9">
              <w:rPr>
                <w:rFonts w:ascii="inherit" w:eastAsia="Times New Roman" w:hAnsi="inherit" w:cs="Arial"/>
                <w:b/>
                <w:bCs/>
                <w:noProof/>
                <w:color w:val="00A8AF"/>
                <w:sz w:val="24"/>
                <w:szCs w:val="24"/>
                <w:bdr w:val="none" w:sz="0" w:space="0" w:color="auto" w:frame="1"/>
                <w:lang w:eastAsia="en-GB"/>
              </w:rPr>
              <w:drawing>
                <wp:inline distT="0" distB="0" distL="0" distR="0" wp14:anchorId="722E32ED" wp14:editId="716499FE">
                  <wp:extent cx="257175" cy="257175"/>
                  <wp:effectExtent l="0" t="0" r="9525" b="9525"/>
                  <wp:docPr id="22" name="Picture 22" descr="View Map">
                    <a:hlinkClick xmlns:a="http://schemas.openxmlformats.org/drawingml/2006/main" r:id="rId17" tooltip="&quot;View M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iew Map">
                            <a:hlinkClick r:id="rId17" tooltip="&quot;View Ma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D63F9">
              <w:rPr>
                <w:rFonts w:ascii="Arial" w:eastAsia="Times New Roman" w:hAnsi="Arial" w:cs="Arial"/>
                <w:color w:val="1D1D1B"/>
                <w:sz w:val="24"/>
                <w:szCs w:val="24"/>
                <w:lang w:eastAsia="en-GB"/>
              </w:rPr>
              <w:t> </w:t>
            </w:r>
            <w:hyperlink r:id="rId18" w:history="1">
              <w:r w:rsidRPr="001D63F9">
                <w:rPr>
                  <w:rFonts w:ascii="inherit" w:eastAsia="Times New Roman" w:hAnsi="inherit" w:cs="Arial"/>
                  <w:b/>
                  <w:bCs/>
                  <w:noProof/>
                  <w:color w:val="00A8AF"/>
                  <w:sz w:val="24"/>
                  <w:szCs w:val="24"/>
                  <w:bdr w:val="none" w:sz="0" w:space="0" w:color="auto" w:frame="1"/>
                  <w:lang w:eastAsia="en-GB"/>
                </w:rPr>
                <w:drawing>
                  <wp:inline distT="0" distB="0" distL="0" distR="0" wp14:anchorId="3B7494B1" wp14:editId="0279280A">
                    <wp:extent cx="152400" cy="152400"/>
                    <wp:effectExtent l="0" t="0" r="0" b="0"/>
                    <wp:docPr id="21" name="Picture 21" descr="acrobat read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crobat reader">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63F9">
                <w:rPr>
                  <w:rFonts w:ascii="inherit" w:eastAsia="Times New Roman" w:hAnsi="inherit" w:cs="Arial"/>
                  <w:b/>
                  <w:bCs/>
                  <w:color w:val="00A8AF"/>
                  <w:sz w:val="24"/>
                  <w:szCs w:val="24"/>
                  <w:u w:val="single"/>
                  <w:bdr w:val="none" w:sz="0" w:space="0" w:color="auto" w:frame="1"/>
                  <w:lang w:eastAsia="en-GB"/>
                </w:rPr>
                <w:t>GNLP2123</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76686F71" w14:textId="77777777" w:rsidR="000A251A" w:rsidRPr="001D63F9" w:rsidRDefault="000A251A" w:rsidP="00F077C7">
            <w:pPr>
              <w:spacing w:after="75" w:line="240" w:lineRule="auto"/>
              <w:textAlignment w:val="baseline"/>
              <w:rPr>
                <w:rFonts w:ascii="Arial" w:eastAsia="Times New Roman" w:hAnsi="Arial" w:cs="Arial"/>
                <w:color w:val="1D1D1B"/>
                <w:sz w:val="24"/>
                <w:szCs w:val="24"/>
                <w:lang w:eastAsia="en-GB"/>
              </w:rPr>
            </w:pPr>
            <w:r w:rsidRPr="001D63F9">
              <w:rPr>
                <w:rFonts w:ascii="Arial" w:eastAsia="Times New Roman" w:hAnsi="Arial" w:cs="Arial"/>
                <w:color w:val="1D1D1B"/>
                <w:sz w:val="24"/>
                <w:szCs w:val="24"/>
                <w:lang w:eastAsia="en-GB"/>
              </w:rPr>
              <w:t>Mr</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1F8840E8" w14:textId="77777777" w:rsidR="000A251A" w:rsidRPr="001D63F9" w:rsidRDefault="000A251A" w:rsidP="00F077C7">
            <w:pPr>
              <w:spacing w:after="75" w:line="240" w:lineRule="auto"/>
              <w:textAlignment w:val="baseline"/>
              <w:rPr>
                <w:rFonts w:ascii="Arial" w:eastAsia="Times New Roman" w:hAnsi="Arial" w:cs="Arial"/>
                <w:color w:val="1D1D1B"/>
                <w:sz w:val="24"/>
                <w:szCs w:val="24"/>
                <w:lang w:eastAsia="en-GB"/>
              </w:rPr>
            </w:pPr>
            <w:r w:rsidRPr="001D63F9">
              <w:rPr>
                <w:rFonts w:ascii="Arial" w:eastAsia="Times New Roman" w:hAnsi="Arial" w:cs="Arial"/>
                <w:color w:val="1D1D1B"/>
                <w:sz w:val="24"/>
                <w:szCs w:val="24"/>
                <w:lang w:eastAsia="en-GB"/>
              </w:rPr>
              <w:t>James</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492ECBB0" w14:textId="77777777" w:rsidR="000A251A" w:rsidRPr="001D63F9" w:rsidRDefault="000A251A" w:rsidP="00F077C7">
            <w:pPr>
              <w:spacing w:after="75" w:line="240" w:lineRule="auto"/>
              <w:textAlignment w:val="baseline"/>
              <w:rPr>
                <w:rFonts w:ascii="Arial" w:eastAsia="Times New Roman" w:hAnsi="Arial" w:cs="Arial"/>
                <w:color w:val="1D1D1B"/>
                <w:sz w:val="24"/>
                <w:szCs w:val="24"/>
                <w:lang w:eastAsia="en-GB"/>
              </w:rPr>
            </w:pPr>
            <w:proofErr w:type="spellStart"/>
            <w:r w:rsidRPr="001D63F9">
              <w:rPr>
                <w:rFonts w:ascii="Arial" w:eastAsia="Times New Roman" w:hAnsi="Arial" w:cs="Arial"/>
                <w:color w:val="1D1D1B"/>
                <w:sz w:val="24"/>
                <w:szCs w:val="24"/>
                <w:lang w:eastAsia="en-GB"/>
              </w:rPr>
              <w:t>Alflatt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2348FCC0" w14:textId="77777777" w:rsidR="000A251A" w:rsidRPr="001D63F9" w:rsidRDefault="000A251A" w:rsidP="00F077C7">
            <w:pPr>
              <w:spacing w:after="75" w:line="240" w:lineRule="auto"/>
              <w:textAlignment w:val="baseline"/>
              <w:rPr>
                <w:rFonts w:ascii="Arial" w:eastAsia="Times New Roman" w:hAnsi="Arial" w:cs="Arial"/>
                <w:color w:val="1D1D1B"/>
                <w:sz w:val="24"/>
                <w:szCs w:val="24"/>
                <w:lang w:eastAsia="en-GB"/>
              </w:rPr>
            </w:pPr>
            <w:proofErr w:type="spellStart"/>
            <w:r w:rsidRPr="001D63F9">
              <w:rPr>
                <w:rFonts w:ascii="Arial" w:eastAsia="Times New Roman" w:hAnsi="Arial" w:cs="Arial"/>
                <w:color w:val="1D1D1B"/>
                <w:sz w:val="24"/>
                <w:szCs w:val="24"/>
                <w:lang w:eastAsia="en-GB"/>
              </w:rPr>
              <w:t>Bidwells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4215151C" w14:textId="77777777" w:rsidR="000A251A" w:rsidRPr="001D63F9" w:rsidRDefault="000A251A" w:rsidP="00F077C7">
            <w:pPr>
              <w:spacing w:after="75" w:line="240" w:lineRule="auto"/>
              <w:textAlignment w:val="baseline"/>
              <w:rPr>
                <w:rFonts w:ascii="Arial" w:eastAsia="Times New Roman" w:hAnsi="Arial" w:cs="Arial"/>
                <w:color w:val="1D1D1B"/>
                <w:sz w:val="24"/>
                <w:szCs w:val="24"/>
                <w:lang w:eastAsia="en-GB"/>
              </w:rPr>
            </w:pPr>
            <w:r w:rsidRPr="001D63F9">
              <w:rPr>
                <w:rFonts w:ascii="Arial" w:eastAsia="Times New Roman" w:hAnsi="Arial" w:cs="Arial"/>
                <w:color w:val="1D1D1B"/>
                <w:sz w:val="24"/>
                <w:szCs w:val="24"/>
                <w:lang w:eastAsia="en-GB"/>
              </w:rPr>
              <w:t>Adjoining Sainsbury Centre</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3DD7B853" w14:textId="77777777" w:rsidR="000A251A" w:rsidRPr="001D63F9" w:rsidRDefault="000A251A" w:rsidP="00F077C7">
            <w:pPr>
              <w:spacing w:after="75" w:line="240" w:lineRule="auto"/>
              <w:textAlignment w:val="baseline"/>
              <w:rPr>
                <w:rFonts w:ascii="Arial" w:eastAsia="Times New Roman" w:hAnsi="Arial" w:cs="Arial"/>
                <w:color w:val="1D1D1B"/>
                <w:sz w:val="24"/>
                <w:szCs w:val="24"/>
                <w:lang w:eastAsia="en-GB"/>
              </w:rPr>
            </w:pPr>
            <w:r w:rsidRPr="001D63F9">
              <w:rPr>
                <w:rFonts w:ascii="Arial" w:eastAsia="Times New Roman" w:hAnsi="Arial" w:cs="Arial"/>
                <w:color w:val="1D1D1B"/>
                <w:sz w:val="24"/>
                <w:szCs w:val="24"/>
                <w:lang w:eastAsia="en-GB"/>
              </w:rPr>
              <w:t>1.6</w:t>
            </w:r>
          </w:p>
        </w:tc>
        <w:tc>
          <w:tcPr>
            <w:tcW w:w="0" w:type="auto"/>
            <w:tcBorders>
              <w:top w:val="single" w:sz="6" w:space="0" w:color="000000"/>
              <w:left w:val="single" w:sz="6" w:space="0" w:color="000000"/>
              <w:bottom w:val="single" w:sz="6" w:space="0" w:color="000000"/>
              <w:right w:val="single" w:sz="6" w:space="0" w:color="000000"/>
            </w:tcBorders>
            <w:shd w:val="clear" w:color="auto" w:fill="C9C6BB"/>
            <w:tcMar>
              <w:top w:w="45" w:type="dxa"/>
              <w:left w:w="45" w:type="dxa"/>
              <w:bottom w:w="45" w:type="dxa"/>
              <w:right w:w="45" w:type="dxa"/>
            </w:tcMar>
            <w:vAlign w:val="bottom"/>
            <w:hideMark/>
          </w:tcPr>
          <w:p w14:paraId="17C72A3C" w14:textId="77777777" w:rsidR="000A251A" w:rsidRPr="001D63F9" w:rsidRDefault="000A251A" w:rsidP="00F077C7">
            <w:pPr>
              <w:spacing w:after="75" w:line="240" w:lineRule="auto"/>
              <w:textAlignment w:val="baseline"/>
              <w:rPr>
                <w:rFonts w:ascii="Arial" w:eastAsia="Times New Roman" w:hAnsi="Arial" w:cs="Arial"/>
                <w:color w:val="1D1D1B"/>
                <w:sz w:val="24"/>
                <w:szCs w:val="24"/>
                <w:lang w:eastAsia="en-GB"/>
              </w:rPr>
            </w:pPr>
            <w:r w:rsidRPr="001D63F9">
              <w:rPr>
                <w:rFonts w:ascii="Arial" w:eastAsia="Times New Roman" w:hAnsi="Arial" w:cs="Arial"/>
                <w:color w:val="1D1D1B"/>
                <w:sz w:val="24"/>
                <w:szCs w:val="24"/>
                <w:lang w:eastAsia="en-GB"/>
              </w:rPr>
              <w:t>University related development, possibly expansion of Sainsbury Centre</w:t>
            </w:r>
          </w:p>
        </w:tc>
      </w:tr>
    </w:tbl>
    <w:p w14:paraId="3A0A4347" w14:textId="77777777" w:rsidR="000A251A" w:rsidRPr="001D63F9" w:rsidRDefault="000A251A" w:rsidP="000A251A">
      <w:pPr>
        <w:shd w:val="clear" w:color="auto" w:fill="C9C6BB"/>
        <w:spacing w:before="240" w:after="240" w:line="240" w:lineRule="auto"/>
        <w:textAlignment w:val="baseline"/>
        <w:rPr>
          <w:rFonts w:ascii="Arial" w:eastAsia="Times New Roman" w:hAnsi="Arial" w:cs="Arial"/>
          <w:color w:val="1D1D1B"/>
          <w:sz w:val="24"/>
          <w:szCs w:val="24"/>
          <w:lang w:eastAsia="en-GB"/>
        </w:rPr>
      </w:pPr>
      <w:r w:rsidRPr="001D63F9">
        <w:rPr>
          <w:rFonts w:ascii="Arial" w:eastAsia="Times New Roman" w:hAnsi="Arial" w:cs="Arial"/>
          <w:color w:val="1D1D1B"/>
          <w:sz w:val="24"/>
          <w:szCs w:val="24"/>
          <w:lang w:eastAsia="en-GB"/>
        </w:rPr>
        <w:t>GNLP2123 is adjacent to the Sainsbury Centre in the UEA campus, and is proposed for university-related development, possibly the expansion of the Sainsbury Centre. Constraints relate to the partially overlapping County Wildlife Site (0.17 ha) and listed buildings (including the Sainsbury Centre itself). Nearby is a Special Area of Conservation (SAC) and a Site of Special Scientific Interest (SSSI).</w:t>
      </w:r>
    </w:p>
    <w:p w14:paraId="1651C87A" w14:textId="439BD209" w:rsidR="002B43E0" w:rsidRPr="002B43E0" w:rsidRDefault="002B43E0" w:rsidP="000A251A">
      <w:pPr>
        <w:rPr>
          <w:b/>
        </w:rPr>
      </w:pPr>
      <w:r w:rsidRPr="002B43E0">
        <w:rPr>
          <w:b/>
        </w:rPr>
        <w:t>YVS comment</w:t>
      </w:r>
    </w:p>
    <w:p w14:paraId="21D0CD15" w14:textId="568F7F77" w:rsidR="00C11610" w:rsidRPr="002B43E0" w:rsidRDefault="00016AD4" w:rsidP="00D41B3B">
      <w:r>
        <w:t>This site lies within the Norwich Yare Valley character area, where “development will only be permitted where it would not damage the environmental quality, biodiversity or character of the area and where it is for: a) agriculture or forestry purposes; or b) facilities ancillary to outdoor sport and recreation or other uses appropriate to the purpose of this policy; or c) the limited extension of or alteration to existing buildings.” Approval for this site for “University related development…” is far too vague, and opens the door for yet another bite to be taken from the Yare Valley Green Space.</w:t>
      </w:r>
    </w:p>
    <w:p w14:paraId="34B16E0C" w14:textId="7AB58C35" w:rsidR="00D41B3B" w:rsidRPr="00016AD4" w:rsidRDefault="00D41B3B" w:rsidP="00D41B3B">
      <w:pPr>
        <w:rPr>
          <w:b/>
          <w:sz w:val="28"/>
          <w:szCs w:val="28"/>
        </w:rPr>
      </w:pPr>
      <w:r w:rsidRPr="00016AD4">
        <w:rPr>
          <w:b/>
          <w:sz w:val="28"/>
          <w:szCs w:val="28"/>
        </w:rPr>
        <w:t>Relevant Planning Policies</w:t>
      </w:r>
    </w:p>
    <w:p w14:paraId="0CAF9545" w14:textId="06E82971" w:rsidR="00D41B3B" w:rsidRDefault="00D41B3B" w:rsidP="00D41B3B">
      <w:r>
        <w:t xml:space="preserve">Policy DM 4.5 Landscape Character and River Valleys. </w:t>
      </w:r>
    </w:p>
    <w:p w14:paraId="46FE34FC" w14:textId="77777777" w:rsidR="00D41B3B" w:rsidRDefault="00D41B3B" w:rsidP="00D41B3B">
      <w:r>
        <w:t>Policy DM 4.6 Landscape Setting of Norwich</w:t>
      </w:r>
    </w:p>
    <w:p w14:paraId="214374E0" w14:textId="43C02FEF" w:rsidR="00D41B3B" w:rsidRDefault="00D41B3B" w:rsidP="00D41B3B">
      <w:r>
        <w:t>Norwich Southern Bypass Landscape Protection Zone (NSBLPZ)</w:t>
      </w:r>
    </w:p>
    <w:p w14:paraId="3EFBB5B9" w14:textId="05FC916D" w:rsidR="00016AD4" w:rsidRDefault="00016AD4" w:rsidP="00D41B3B">
      <w:r>
        <w:t>Norwich Yare Valley Character Area</w:t>
      </w:r>
    </w:p>
    <w:p w14:paraId="77561C86" w14:textId="42F8601D" w:rsidR="002B43E0" w:rsidRDefault="002B43E0" w:rsidP="002B43E0">
      <w:r>
        <w:t>For full statements (with links to maps) of the South Norfolk District Council and the Norwich Development Management Policies go to the Yare Valley Website:</w:t>
      </w:r>
      <w:r w:rsidR="008A284A">
        <w:t xml:space="preserve"> </w:t>
      </w:r>
      <w:hyperlink r:id="rId19" w:history="1">
        <w:r w:rsidR="008A284A" w:rsidRPr="00423B80">
          <w:rPr>
            <w:rStyle w:val="Hyperlink"/>
          </w:rPr>
          <w:t>http://yarevalleysociety.org.uk/about/planning/</w:t>
        </w:r>
      </w:hyperlink>
      <w:r w:rsidR="008A284A">
        <w:t xml:space="preserve"> </w:t>
      </w:r>
    </w:p>
    <w:p w14:paraId="02163D7B" w14:textId="77777777" w:rsidR="000A251A" w:rsidRDefault="000A251A"/>
    <w:sectPr w:rsidR="000A2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36"/>
    <w:rsid w:val="00016AD4"/>
    <w:rsid w:val="0006422B"/>
    <w:rsid w:val="000A251A"/>
    <w:rsid w:val="00280258"/>
    <w:rsid w:val="002A217C"/>
    <w:rsid w:val="002B43E0"/>
    <w:rsid w:val="005F79B9"/>
    <w:rsid w:val="00644472"/>
    <w:rsid w:val="00666A79"/>
    <w:rsid w:val="008A284A"/>
    <w:rsid w:val="009B7622"/>
    <w:rsid w:val="00AE3836"/>
    <w:rsid w:val="00B17C8F"/>
    <w:rsid w:val="00B806CB"/>
    <w:rsid w:val="00C11610"/>
    <w:rsid w:val="00C15236"/>
    <w:rsid w:val="00C30761"/>
    <w:rsid w:val="00C60B9F"/>
    <w:rsid w:val="00D41B3B"/>
    <w:rsid w:val="00D73B71"/>
    <w:rsid w:val="00E354BB"/>
    <w:rsid w:val="00E4482A"/>
    <w:rsid w:val="00F45B60"/>
    <w:rsid w:val="00FA3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C482"/>
  <w15:chartTrackingRefBased/>
  <w15:docId w15:val="{A8BA03BE-21F8-44A9-8E2B-E3EB5345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A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32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AD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A284A"/>
    <w:rPr>
      <w:color w:val="0563C1" w:themeColor="hyperlink"/>
      <w:u w:val="single"/>
    </w:rPr>
  </w:style>
  <w:style w:type="character" w:styleId="UnresolvedMention">
    <w:name w:val="Unresolved Mention"/>
    <w:basedOn w:val="DefaultParagraphFont"/>
    <w:uiPriority w:val="99"/>
    <w:semiHidden/>
    <w:unhideWhenUsed/>
    <w:rsid w:val="008A284A"/>
    <w:rPr>
      <w:color w:val="605E5C"/>
      <w:shd w:val="clear" w:color="auto" w:fill="E1DFDD"/>
    </w:rPr>
  </w:style>
  <w:style w:type="paragraph" w:styleId="NormalWeb">
    <w:name w:val="Normal (Web)"/>
    <w:basedOn w:val="Normal"/>
    <w:uiPriority w:val="99"/>
    <w:semiHidden/>
    <w:unhideWhenUsed/>
    <w:rsid w:val="00D73B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A32B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A32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2B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nlp.opus4.co.uk/planning/localplan/maps/gnlpoctober#f:1754923/o:2285" TargetMode="External"/><Relationship Id="rId13" Type="http://schemas.openxmlformats.org/officeDocument/2006/relationships/image" Target="media/image5.png"/><Relationship Id="rId18" Type="http://schemas.openxmlformats.org/officeDocument/2006/relationships/hyperlink" Target="https://gnlp.jdi-consult.net/documents/pdfs_41/gnlp2123ueanorwich.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gnlp.jdi-consult.net/localplan/makerep.php?action=comment&amp;docelemid=8905" TargetMode="External"/><Relationship Id="rId17" Type="http://schemas.openxmlformats.org/officeDocument/2006/relationships/hyperlink" Target="http://gnlp.opus4.co.uk/planning/localplan/maps/gnlpoctober#f:1754888/o:2285" TargetMode="External"/><Relationship Id="rId2" Type="http://schemas.openxmlformats.org/officeDocument/2006/relationships/settings" Target="settings.xml"/><Relationship Id="rId16" Type="http://schemas.openxmlformats.org/officeDocument/2006/relationships/hyperlink" Target="https://gnlp.jdi-consult.net/localplan/makerep.php?action=comment&amp;docelemid=866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nlp.jdi-consult.net/localplan/viewreps.php?docelemid=8702&amp;docid=41"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gnlp.jdi-consult.net/documents/pdfs_41/gnlp0331rcolneysite.pdf" TargetMode="External"/><Relationship Id="rId10" Type="http://schemas.openxmlformats.org/officeDocument/2006/relationships/hyperlink" Target="https://gnlp.jdi-consult.net/documents/pdfs_41/gnlp2158norwich.pdf" TargetMode="External"/><Relationship Id="rId19" Type="http://schemas.openxmlformats.org/officeDocument/2006/relationships/hyperlink" Target="http://yarevalleysociety.org.uk/about/planning/" TargetMode="External"/><Relationship Id="rId4" Type="http://schemas.openxmlformats.org/officeDocument/2006/relationships/hyperlink" Target="https://gnlp.jdi-consult.net/localplan/makerep.php?action=comment&amp;docelemid=8702" TargetMode="External"/><Relationship Id="rId9" Type="http://schemas.openxmlformats.org/officeDocument/2006/relationships/image" Target="media/image3.png"/><Relationship Id="rId14" Type="http://schemas.openxmlformats.org/officeDocument/2006/relationships/hyperlink" Target="http://gnlp.opus4.co.uk/planning/localplan/maps/gnlpoctober#f:1754975/o:2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2018-11-27T17:54:00Z</dcterms:created>
  <dcterms:modified xsi:type="dcterms:W3CDTF">2018-11-28T16:18:00Z</dcterms:modified>
</cp:coreProperties>
</file>